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41309D">
      <w:pPr>
        <w:spacing w:after="240"/>
        <w:jc w:val="both"/>
        <w:rPr>
          <w:sz w:val="19"/>
          <w:szCs w:val="19"/>
        </w:rPr>
      </w:pPr>
    </w:p>
    <w:p w14:paraId="48C899E9" w14:textId="3C5ED754" w:rsidR="00802728" w:rsidRDefault="00802728" w:rsidP="00802728">
      <w:pPr>
        <w:spacing w:after="240"/>
        <w:rPr>
          <w:rFonts w:ascii="Times" w:hAnsi="Times"/>
          <w:iCs/>
          <w:caps/>
          <w:spacing w:val="20"/>
          <w:sz w:val="40"/>
          <w:szCs w:val="40"/>
          <w:lang w:val="en-PH"/>
        </w:rPr>
      </w:pPr>
      <w:bookmarkStart w:id="0" w:name="_9ia2nvjfr26c" w:colFirst="0" w:colLast="0"/>
      <w:bookmarkEnd w:id="0"/>
      <w:r w:rsidRPr="00802728">
        <w:rPr>
          <w:rFonts w:ascii="Times" w:hAnsi="Times"/>
          <w:iCs/>
          <w:caps/>
          <w:noProof/>
          <w:spacing w:val="20"/>
          <w:sz w:val="40"/>
          <w:szCs w:val="40"/>
          <w:lang w:val="en-PH"/>
        </w:rPr>
        <w:drawing>
          <wp:anchor distT="0" distB="0" distL="114300" distR="114300" simplePos="0" relativeHeight="251658240" behindDoc="0" locked="0" layoutInCell="1" allowOverlap="1" wp14:anchorId="713B5AAF" wp14:editId="1F6FBDC7">
            <wp:simplePos x="0" y="0"/>
            <wp:positionH relativeFrom="column">
              <wp:posOffset>755015</wp:posOffset>
            </wp:positionH>
            <wp:positionV relativeFrom="paragraph">
              <wp:posOffset>243840</wp:posOffset>
            </wp:positionV>
            <wp:extent cx="1727200" cy="546100"/>
            <wp:effectExtent l="0" t="0" r="0" b="0"/>
            <wp:wrapNone/>
            <wp:docPr id="130646758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67589" name="Picture 1"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27200" cy="546100"/>
                    </a:xfrm>
                    <a:prstGeom prst="rect">
                      <a:avLst/>
                    </a:prstGeom>
                  </pic:spPr>
                </pic:pic>
              </a:graphicData>
            </a:graphic>
            <wp14:sizeRelH relativeFrom="page">
              <wp14:pctWidth>0</wp14:pctWidth>
            </wp14:sizeRelH>
            <wp14:sizeRelV relativeFrom="page">
              <wp14:pctHeight>0</wp14:pctHeight>
            </wp14:sizeRelV>
          </wp:anchor>
        </w:drawing>
      </w:r>
      <w:r w:rsidRPr="00802728">
        <w:rPr>
          <w:rFonts w:ascii="Times" w:hAnsi="Times"/>
          <w:iCs/>
          <w:caps/>
          <w:noProof/>
          <w:spacing w:val="20"/>
          <w:sz w:val="40"/>
          <w:szCs w:val="40"/>
          <w:lang w:val="en-PH"/>
        </w:rPr>
        <w:drawing>
          <wp:anchor distT="0" distB="0" distL="114300" distR="114300" simplePos="0" relativeHeight="251659264" behindDoc="0" locked="0" layoutInCell="1" allowOverlap="1" wp14:anchorId="37F1FE20" wp14:editId="35E7FA07">
            <wp:simplePos x="0" y="0"/>
            <wp:positionH relativeFrom="column">
              <wp:posOffset>784593</wp:posOffset>
            </wp:positionH>
            <wp:positionV relativeFrom="paragraph">
              <wp:posOffset>724000</wp:posOffset>
            </wp:positionV>
            <wp:extent cx="1727200" cy="382470"/>
            <wp:effectExtent l="0" t="0" r="0" b="0"/>
            <wp:wrapNone/>
            <wp:docPr id="127041848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18485" name="Picture 1" descr="A black text on a white background&#10;&#10;Description automatically generated"/>
                    <pic:cNvPicPr/>
                  </pic:nvPicPr>
                  <pic:blipFill rotWithShape="1">
                    <a:blip r:embed="rId9">
                      <a:extLst>
                        <a:ext uri="{28A0092B-C50C-407E-A947-70E740481C1C}">
                          <a14:useLocalDpi xmlns:a14="http://schemas.microsoft.com/office/drawing/2010/main" val="0"/>
                        </a:ext>
                      </a:extLst>
                    </a:blip>
                    <a:srcRect t="29963"/>
                    <a:stretch/>
                  </pic:blipFill>
                  <pic:spPr bwMode="auto">
                    <a:xfrm>
                      <a:off x="0" y="0"/>
                      <a:ext cx="1727200" cy="38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2728">
        <w:rPr>
          <w:rFonts w:ascii="Times" w:hAnsi="Times"/>
          <w:iCs/>
          <w:caps/>
          <w:noProof/>
          <w:spacing w:val="20"/>
          <w:sz w:val="40"/>
          <w:szCs w:val="40"/>
          <w:lang w:val="en-PH"/>
        </w:rPr>
        <w:drawing>
          <wp:inline distT="0" distB="0" distL="0" distR="0" wp14:anchorId="50849FF9" wp14:editId="0BAA788F">
            <wp:extent cx="787400" cy="1435100"/>
            <wp:effectExtent l="0" t="0" r="0" b="0"/>
            <wp:docPr id="1308820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20901" name=""/>
                    <pic:cNvPicPr/>
                  </pic:nvPicPr>
                  <pic:blipFill>
                    <a:blip r:embed="rId10"/>
                    <a:stretch>
                      <a:fillRect/>
                    </a:stretch>
                  </pic:blipFill>
                  <pic:spPr>
                    <a:xfrm>
                      <a:off x="0" y="0"/>
                      <a:ext cx="787400" cy="1435100"/>
                    </a:xfrm>
                    <a:prstGeom prst="rect">
                      <a:avLst/>
                    </a:prstGeom>
                  </pic:spPr>
                </pic:pic>
              </a:graphicData>
            </a:graphic>
          </wp:inline>
        </w:drawing>
      </w:r>
    </w:p>
    <w:p w14:paraId="1A767CCB" w14:textId="7BB13014" w:rsidR="00110308" w:rsidRPr="00880A22" w:rsidRDefault="00880A22" w:rsidP="00880A22">
      <w:pPr>
        <w:spacing w:after="240"/>
        <w:jc w:val="center"/>
        <w:rPr>
          <w:rFonts w:ascii="Times" w:hAnsi="Times"/>
          <w:b/>
          <w:bCs/>
          <w:i/>
          <w:iCs/>
          <w:caps/>
          <w:spacing w:val="20"/>
          <w:sz w:val="21"/>
          <w:szCs w:val="21"/>
        </w:rPr>
      </w:pPr>
      <w:bookmarkStart w:id="1" w:name="_gbf7ail1lhvu" w:colFirst="0" w:colLast="0"/>
      <w:bookmarkStart w:id="2" w:name="_heading=h.gjdgxs" w:colFirst="0" w:colLast="0"/>
      <w:bookmarkEnd w:id="1"/>
      <w:bookmarkEnd w:id="2"/>
      <w:r>
        <w:rPr>
          <w:rFonts w:ascii="Times" w:hAnsi="Times"/>
          <w:b/>
          <w:bCs/>
          <w:i/>
          <w:iCs/>
          <w:caps/>
          <w:spacing w:val="20"/>
          <w:sz w:val="21"/>
          <w:szCs w:val="21"/>
        </w:rPr>
        <w:t xml:space="preserve">2023 </w:t>
      </w:r>
      <w:r w:rsidR="00802728">
        <w:rPr>
          <w:rFonts w:ascii="Times" w:hAnsi="Times"/>
          <w:b/>
          <w:bCs/>
          <w:i/>
          <w:iCs/>
          <w:caps/>
          <w:spacing w:val="20"/>
          <w:sz w:val="21"/>
          <w:szCs w:val="21"/>
        </w:rPr>
        <w:t>ISSUES &amp; insights</w:t>
      </w:r>
      <w:r w:rsidR="00714F7F">
        <w:rPr>
          <w:rFonts w:ascii="Times" w:hAnsi="Times"/>
          <w:b/>
          <w:bCs/>
          <w:i/>
          <w:iCs/>
          <w:caps/>
          <w:spacing w:val="20"/>
          <w:sz w:val="21"/>
          <w:szCs w:val="21"/>
        </w:rPr>
        <w:t xml:space="preserve"> </w:t>
      </w:r>
      <w:r>
        <w:rPr>
          <w:rFonts w:ascii="Times" w:hAnsi="Times"/>
          <w:b/>
          <w:bCs/>
          <w:i/>
          <w:iCs/>
          <w:caps/>
          <w:spacing w:val="20"/>
          <w:sz w:val="21"/>
          <w:szCs w:val="21"/>
        </w:rPr>
        <w:t>index</w:t>
      </w:r>
    </w:p>
    <w:p w14:paraId="0856EAA1" w14:textId="6B6DA33F" w:rsidR="00DA6B0D" w:rsidRDefault="00802728" w:rsidP="00DA6B0D">
      <w:pPr>
        <w:spacing w:line="276" w:lineRule="auto"/>
        <w:jc w:val="both"/>
        <w:rPr>
          <w:noProof/>
          <w:sz w:val="21"/>
          <w:szCs w:val="21"/>
          <w:lang w:eastAsia="ko-KR"/>
        </w:rPr>
      </w:pPr>
      <w:r w:rsidRPr="00802728">
        <w:rPr>
          <w:i/>
          <w:iCs/>
          <w:noProof/>
          <w:sz w:val="21"/>
          <w:szCs w:val="21"/>
          <w:lang w:eastAsia="ko-KR"/>
        </w:rPr>
        <w:t>Issues &amp; Insights</w:t>
      </w:r>
      <w:r w:rsidRPr="00802728">
        <w:rPr>
          <w:noProof/>
          <w:sz w:val="21"/>
          <w:szCs w:val="21"/>
          <w:lang w:eastAsia="ko-KR"/>
        </w:rPr>
        <w:t xml:space="preserve"> is Pacific Forum’s publication series that includes special reports (SR), conference reports (CR), and working papers (WP). These in-depth analyses cover a range of topics and are published on an occasional basis. The following have been published in 2023 and are available online </w:t>
      </w:r>
      <w:hyperlink r:id="rId11" w:history="1">
        <w:r w:rsidRPr="00802728">
          <w:rPr>
            <w:rStyle w:val="Hyperlink"/>
            <w:noProof/>
            <w:sz w:val="21"/>
            <w:szCs w:val="21"/>
            <w:lang w:eastAsia="ko-KR"/>
          </w:rPr>
          <w:t>here</w:t>
        </w:r>
      </w:hyperlink>
      <w:r w:rsidRPr="00802728">
        <w:rPr>
          <w:noProof/>
          <w:sz w:val="21"/>
          <w:szCs w:val="21"/>
          <w:lang w:eastAsia="ko-KR"/>
        </w:rPr>
        <w:t>.</w:t>
      </w:r>
    </w:p>
    <w:p w14:paraId="62BCCA81" w14:textId="77777777" w:rsidR="00802728" w:rsidRPr="00DA6B0D" w:rsidRDefault="00802728" w:rsidP="00DA6B0D">
      <w:pPr>
        <w:spacing w:line="276" w:lineRule="auto"/>
        <w:jc w:val="both"/>
        <w:rPr>
          <w:noProof/>
          <w:sz w:val="21"/>
          <w:szCs w:val="21"/>
          <w:lang w:eastAsia="ko-KR"/>
        </w:rPr>
      </w:pPr>
    </w:p>
    <w:p w14:paraId="2AE841C9" w14:textId="00FF9FA8" w:rsidR="00880A22" w:rsidRPr="004B16A1" w:rsidRDefault="00000000" w:rsidP="00D93553">
      <w:pPr>
        <w:numPr>
          <w:ilvl w:val="0"/>
          <w:numId w:val="27"/>
        </w:numPr>
        <w:spacing w:after="240" w:line="276" w:lineRule="auto"/>
        <w:jc w:val="both"/>
        <w:rPr>
          <w:noProof/>
          <w:sz w:val="21"/>
          <w:szCs w:val="21"/>
          <w:lang w:eastAsia="ko-KR"/>
        </w:rPr>
      </w:pPr>
      <w:hyperlink r:id="rId12" w:history="1">
        <w:r w:rsidR="00BC3CF1" w:rsidRPr="004B16A1">
          <w:rPr>
            <w:rStyle w:val="Hyperlink"/>
            <w:b/>
            <w:bCs/>
            <w:noProof/>
            <w:sz w:val="21"/>
            <w:szCs w:val="21"/>
            <w:lang w:eastAsia="ko-KR"/>
          </w:rPr>
          <w:t>Vol. 23, SR1 — Toward a Unified NATO Response to the People’s Republic of China</w:t>
        </w:r>
      </w:hyperlink>
      <w:r w:rsidR="00880A22" w:rsidRPr="004B16A1">
        <w:rPr>
          <w:b/>
          <w:bCs/>
          <w:noProof/>
          <w:sz w:val="21"/>
          <w:szCs w:val="21"/>
          <w:lang w:eastAsia="ko-KR"/>
        </w:rPr>
        <w:t xml:space="preserve"> </w:t>
      </w:r>
      <w:r w:rsidR="00082065" w:rsidRPr="00082065">
        <w:rPr>
          <w:noProof/>
          <w:sz w:val="21"/>
          <w:szCs w:val="21"/>
          <w:lang w:eastAsia="ko-KR"/>
        </w:rPr>
        <w:t>edited</w:t>
      </w:r>
      <w:r w:rsidR="00082065">
        <w:rPr>
          <w:b/>
          <w:bCs/>
          <w:noProof/>
          <w:sz w:val="21"/>
          <w:szCs w:val="21"/>
          <w:lang w:eastAsia="ko-KR"/>
        </w:rPr>
        <w:t xml:space="preserve"> </w:t>
      </w:r>
      <w:r w:rsidR="00880A22" w:rsidRPr="004B16A1">
        <w:rPr>
          <w:noProof/>
          <w:sz w:val="21"/>
          <w:szCs w:val="21"/>
          <w:lang w:eastAsia="ko-KR"/>
        </w:rPr>
        <w:t xml:space="preserve">by </w:t>
      </w:r>
      <w:r w:rsidR="00BC3CF1" w:rsidRPr="004B16A1">
        <w:rPr>
          <w:noProof/>
          <w:sz w:val="21"/>
          <w:szCs w:val="21"/>
          <w:lang w:eastAsia="ko-KR"/>
        </w:rPr>
        <w:t>Rob York</w:t>
      </w:r>
      <w:r w:rsidR="00BC3CF1" w:rsidRPr="004B16A1">
        <w:rPr>
          <w:noProof/>
          <w:sz w:val="21"/>
          <w:szCs w:val="21"/>
          <w:lang w:eastAsia="ko-KR"/>
        </w:rPr>
        <w:br/>
      </w:r>
      <w:r w:rsidR="00BC3CF1" w:rsidRPr="004B16A1">
        <w:rPr>
          <w:noProof/>
          <w:sz w:val="21"/>
          <w:szCs w:val="21"/>
          <w:lang w:eastAsia="ko-KR"/>
        </w:rPr>
        <w:br/>
        <w:t>Vladimir Putin’s Russia, and its brazen invasion of Ukraine last year may not have succeeded in bringing Ukraine to heel or establishing Moscow as a great military power again, but it did accomplish two other things. For one, it demonstrated for the world what the countries separated by the Atlantic could achieve—even indirectly—by helping partners (even nonNATO members) acquire the means to defend themselves. For another, and for all Putin’s claims to the contrary, it showed that nations near Russia’s western border have a very good reason for wanting NATO membership. Putin, more so than any mainstream American or continental European security scholar, has demonstrated the alliance’s continued relevance in providing for the security of countries that desire selfdetermination and alignment with the liberal, rules-based international order.</w:t>
      </w:r>
    </w:p>
    <w:p w14:paraId="2B308394" w14:textId="257BE424" w:rsidR="00880A22" w:rsidRDefault="00000000" w:rsidP="00880A22">
      <w:pPr>
        <w:numPr>
          <w:ilvl w:val="0"/>
          <w:numId w:val="27"/>
        </w:numPr>
        <w:spacing w:after="240" w:line="276" w:lineRule="auto"/>
        <w:jc w:val="both"/>
        <w:rPr>
          <w:noProof/>
          <w:sz w:val="21"/>
          <w:szCs w:val="21"/>
          <w:lang w:eastAsia="ko-KR"/>
        </w:rPr>
      </w:pPr>
      <w:hyperlink r:id="rId13" w:history="1">
        <w:r w:rsidR="00BC3CF1" w:rsidRPr="00823A6A">
          <w:rPr>
            <w:rStyle w:val="Hyperlink"/>
            <w:b/>
            <w:bCs/>
            <w:noProof/>
            <w:sz w:val="21"/>
            <w:szCs w:val="21"/>
            <w:lang w:eastAsia="ko-KR"/>
          </w:rPr>
          <w:t>Vol. 23, SR2 — The World After Taiwan’s Fall</w:t>
        </w:r>
      </w:hyperlink>
      <w:r w:rsidR="00880A22" w:rsidRPr="00880A22">
        <w:rPr>
          <w:b/>
          <w:bCs/>
          <w:noProof/>
          <w:sz w:val="21"/>
          <w:szCs w:val="21"/>
          <w:lang w:eastAsia="ko-KR"/>
        </w:rPr>
        <w:t xml:space="preserve"> </w:t>
      </w:r>
      <w:r w:rsidR="00BC3CF1">
        <w:rPr>
          <w:noProof/>
          <w:sz w:val="21"/>
          <w:szCs w:val="21"/>
          <w:lang w:eastAsia="ko-KR"/>
        </w:rPr>
        <w:t>edited by David Santoro and Ralph Cossa</w:t>
      </w:r>
    </w:p>
    <w:p w14:paraId="11FAF3EA" w14:textId="16D12A60" w:rsidR="00823A6A" w:rsidRPr="00880A22" w:rsidRDefault="00823A6A" w:rsidP="00823A6A">
      <w:pPr>
        <w:spacing w:after="240" w:line="276" w:lineRule="auto"/>
        <w:ind w:left="720"/>
        <w:jc w:val="both"/>
        <w:rPr>
          <w:noProof/>
          <w:sz w:val="21"/>
          <w:szCs w:val="21"/>
          <w:lang w:eastAsia="ko-KR"/>
        </w:rPr>
      </w:pPr>
      <w:r w:rsidRPr="00823A6A">
        <w:rPr>
          <w:noProof/>
          <w:sz w:val="21"/>
          <w:szCs w:val="21"/>
          <w:lang w:eastAsia="ko-KR"/>
        </w:rPr>
        <w:t xml:space="preserve">The study, which provides six national perspectives on this question (a </w:t>
      </w:r>
      <w:r w:rsidR="004B16A1">
        <w:rPr>
          <w:noProof/>
          <w:sz w:val="21"/>
          <w:szCs w:val="21"/>
          <w:lang w:eastAsia="ko-KR"/>
        </w:rPr>
        <w:t>US</w:t>
      </w:r>
      <w:r w:rsidRPr="00823A6A">
        <w:rPr>
          <w:noProof/>
          <w:sz w:val="21"/>
          <w:szCs w:val="21"/>
          <w:lang w:eastAsia="ko-KR"/>
        </w:rPr>
        <w:t>, Australian, Japanese, Korean, Indian, and European perspective) and fed its findings and recommendations into the second round of the DTRA SI-STTsponsored (and Pacific Forum-run) Track 2 “</w:t>
      </w:r>
      <w:r w:rsidR="004B16A1">
        <w:rPr>
          <w:noProof/>
          <w:sz w:val="21"/>
          <w:szCs w:val="21"/>
          <w:lang w:eastAsia="ko-KR"/>
        </w:rPr>
        <w:t>US</w:t>
      </w:r>
      <w:r w:rsidRPr="00823A6A">
        <w:rPr>
          <w:noProof/>
          <w:sz w:val="21"/>
          <w:szCs w:val="21"/>
          <w:lang w:eastAsia="ko-KR"/>
        </w:rPr>
        <w:t>-Taiwan Deterrence and Defense Dialogue,”[1] outlines these strategic implications in two alternative scenarios. In the first scenario, China attacks Taiwan and it falls with no outside assistance from the United States or others. In the other scenario, Taiwan falls to China despite outside assistance (i.e., “a too little, too late” scenario).</w:t>
      </w:r>
    </w:p>
    <w:p w14:paraId="5100B76B" w14:textId="007311FD" w:rsidR="00823A6A" w:rsidRDefault="00000000" w:rsidP="00823A6A">
      <w:pPr>
        <w:numPr>
          <w:ilvl w:val="0"/>
          <w:numId w:val="27"/>
        </w:numPr>
        <w:spacing w:after="240" w:line="276" w:lineRule="auto"/>
        <w:jc w:val="both"/>
        <w:rPr>
          <w:noProof/>
          <w:sz w:val="21"/>
          <w:szCs w:val="21"/>
          <w:lang w:eastAsia="ko-KR"/>
        </w:rPr>
      </w:pPr>
      <w:hyperlink r:id="rId14" w:history="1">
        <w:r w:rsidR="00823A6A" w:rsidRPr="00823A6A">
          <w:rPr>
            <w:rStyle w:val="Hyperlink"/>
            <w:b/>
            <w:bCs/>
            <w:noProof/>
            <w:sz w:val="21"/>
            <w:szCs w:val="21"/>
            <w:lang w:eastAsia="ko-KR"/>
          </w:rPr>
          <w:t xml:space="preserve">Vol. 23, WP1 — Why Gender Balance Matters for Equity and Peace in the Indo-Pacific </w:t>
        </w:r>
      </w:hyperlink>
      <w:r w:rsidR="00823A6A">
        <w:rPr>
          <w:b/>
          <w:bCs/>
          <w:noProof/>
          <w:sz w:val="21"/>
          <w:szCs w:val="21"/>
          <w:lang w:eastAsia="ko-KR"/>
        </w:rPr>
        <w:t xml:space="preserve"> </w:t>
      </w:r>
      <w:r w:rsidR="00880A22" w:rsidRPr="00880A22">
        <w:rPr>
          <w:noProof/>
          <w:sz w:val="21"/>
          <w:szCs w:val="21"/>
          <w:lang w:eastAsia="ko-KR"/>
        </w:rPr>
        <w:t xml:space="preserve">by </w:t>
      </w:r>
      <w:r w:rsidR="00823A6A">
        <w:rPr>
          <w:noProof/>
          <w:sz w:val="21"/>
          <w:szCs w:val="21"/>
          <w:lang w:eastAsia="ko-KR"/>
        </w:rPr>
        <w:t>Maryruth Belsey Priebe</w:t>
      </w:r>
      <w:r w:rsidR="00880A22" w:rsidRPr="00880A22">
        <w:rPr>
          <w:noProof/>
          <w:sz w:val="21"/>
          <w:szCs w:val="21"/>
          <w:lang w:eastAsia="ko-KR"/>
        </w:rPr>
        <w:t xml:space="preserve"> </w:t>
      </w:r>
    </w:p>
    <w:p w14:paraId="7BCC13FB" w14:textId="3752B5C1" w:rsidR="00823A6A" w:rsidRPr="00823A6A" w:rsidRDefault="00823A6A" w:rsidP="00823A6A">
      <w:pPr>
        <w:spacing w:after="240" w:line="276" w:lineRule="auto"/>
        <w:ind w:left="720"/>
        <w:jc w:val="both"/>
        <w:rPr>
          <w:noProof/>
          <w:sz w:val="21"/>
          <w:szCs w:val="21"/>
          <w:lang w:eastAsia="ko-KR"/>
        </w:rPr>
      </w:pPr>
      <w:r w:rsidRPr="00823A6A">
        <w:rPr>
          <w:noProof/>
          <w:sz w:val="21"/>
          <w:szCs w:val="21"/>
          <w:lang w:eastAsia="ko-KR"/>
        </w:rPr>
        <w:t>Who shows up at events and conferences matters. Public and closed-door events are where successes and failures are analyzed; where conceptions about security, what it means, and how we can achieve it bump up against one another; and where problems are solved in novel ways. The greater the diversity of perspectives, the more powerful the outcomes. But within the security sector, predominantly all-male panels—or “manels”—suggest a lack of gender diversity, resulting in the exclusion of women, people of non-binary identities, or both. Manels represent a more serious lack of gender inclusion at leadership levels, making it difficult for women to gain recognition through promotion to senior decision-making positions. The following is a discussion of Pacific Forum’s work to study more than nine years of programming with a goal of understanding historical trends in order to implement and measure policies to increase the number of women attending and speaking at Pacific Forum events. The analysis</w:t>
      </w:r>
      <w:r>
        <w:rPr>
          <w:noProof/>
          <w:sz w:val="21"/>
          <w:szCs w:val="21"/>
          <w:lang w:eastAsia="ko-KR"/>
        </w:rPr>
        <w:t xml:space="preserve"> </w:t>
      </w:r>
      <w:r w:rsidRPr="00823A6A">
        <w:rPr>
          <w:noProof/>
          <w:sz w:val="21"/>
          <w:szCs w:val="21"/>
          <w:lang w:eastAsia="ko-KR"/>
        </w:rPr>
        <w:t>identified room for improvement, and marks a jumping-off point for Pacific Forum’s work on mainstreaming gender within institutional programming.</w:t>
      </w:r>
    </w:p>
    <w:p w14:paraId="253B7CDF" w14:textId="7C174661" w:rsidR="00823A6A" w:rsidRDefault="00000000" w:rsidP="00823A6A">
      <w:pPr>
        <w:numPr>
          <w:ilvl w:val="0"/>
          <w:numId w:val="27"/>
        </w:numPr>
        <w:spacing w:after="240" w:line="276" w:lineRule="auto"/>
        <w:jc w:val="both"/>
        <w:rPr>
          <w:noProof/>
          <w:sz w:val="21"/>
          <w:szCs w:val="21"/>
          <w:lang w:eastAsia="ko-KR"/>
        </w:rPr>
      </w:pPr>
      <w:hyperlink r:id="rId15" w:history="1">
        <w:r w:rsidR="00823A6A" w:rsidRPr="00823A6A">
          <w:rPr>
            <w:rStyle w:val="Hyperlink"/>
            <w:b/>
            <w:bCs/>
            <w:noProof/>
            <w:sz w:val="21"/>
            <w:szCs w:val="21"/>
            <w:lang w:eastAsia="ko-KR"/>
          </w:rPr>
          <w:t xml:space="preserve">Vol. 23, WP2 — Digital China: The Strategy and its Geopolitical Implications </w:t>
        </w:r>
      </w:hyperlink>
      <w:r w:rsidR="00823A6A">
        <w:rPr>
          <w:b/>
          <w:bCs/>
          <w:noProof/>
          <w:sz w:val="21"/>
          <w:szCs w:val="21"/>
          <w:lang w:eastAsia="ko-KR"/>
        </w:rPr>
        <w:t xml:space="preserve"> </w:t>
      </w:r>
      <w:r w:rsidR="00823A6A" w:rsidRPr="00880A22">
        <w:rPr>
          <w:noProof/>
          <w:sz w:val="21"/>
          <w:szCs w:val="21"/>
          <w:lang w:eastAsia="ko-KR"/>
        </w:rPr>
        <w:t xml:space="preserve">by </w:t>
      </w:r>
      <w:r w:rsidR="00823A6A">
        <w:rPr>
          <w:noProof/>
          <w:sz w:val="21"/>
          <w:szCs w:val="21"/>
          <w:lang w:eastAsia="ko-KR"/>
        </w:rPr>
        <w:t>Dr. David Dorman and Dr. John Hemmings</w:t>
      </w:r>
    </w:p>
    <w:p w14:paraId="68DF681D" w14:textId="35DCAD70" w:rsidR="00823A6A" w:rsidRDefault="00823A6A" w:rsidP="00823A6A">
      <w:pPr>
        <w:spacing w:after="240" w:line="276" w:lineRule="auto"/>
        <w:ind w:left="720"/>
        <w:jc w:val="both"/>
        <w:rPr>
          <w:noProof/>
          <w:sz w:val="21"/>
          <w:szCs w:val="21"/>
          <w:lang w:eastAsia="ko-KR"/>
        </w:rPr>
      </w:pPr>
      <w:r w:rsidRPr="00823A6A">
        <w:rPr>
          <w:noProof/>
          <w:sz w:val="21"/>
          <w:szCs w:val="21"/>
          <w:lang w:eastAsia="ko-KR"/>
        </w:rPr>
        <w:t>Over the past few years, there has been growing concern inside the United States, Europe, and in the Indo-Pacific on the strategic direction behind China’s technology policies. Beginning with the debate over 5G and Huawei, this debate has covered Artificial Intelligence (AI), quantum teachnology, and semi-conductors</w:t>
      </w:r>
      <w:r w:rsidR="00082065">
        <w:rPr>
          <w:noProof/>
          <w:sz w:val="21"/>
          <w:szCs w:val="21"/>
          <w:lang w:eastAsia="ko-KR"/>
        </w:rPr>
        <w:t>—</w:t>
      </w:r>
      <w:r w:rsidRPr="00823A6A">
        <w:rPr>
          <w:noProof/>
          <w:sz w:val="21"/>
          <w:szCs w:val="21"/>
          <w:lang w:eastAsia="ko-KR"/>
        </w:rPr>
        <w:t>a foundational technology. And despite a large number of policies in place – Made in China: 2025, Cyber Super Power, and the New Generation AI Development Plan</w:t>
      </w:r>
      <w:r w:rsidR="00082065">
        <w:rPr>
          <w:noProof/>
          <w:sz w:val="21"/>
          <w:szCs w:val="21"/>
          <w:lang w:eastAsia="ko-KR"/>
        </w:rPr>
        <w:t>—</w:t>
      </w:r>
      <w:r w:rsidRPr="00823A6A">
        <w:rPr>
          <w:noProof/>
          <w:sz w:val="21"/>
          <w:szCs w:val="21"/>
          <w:lang w:eastAsia="ko-KR"/>
        </w:rPr>
        <w:t>few</w:t>
      </w:r>
      <w:r w:rsidR="00082065">
        <w:rPr>
          <w:noProof/>
          <w:sz w:val="21"/>
          <w:szCs w:val="21"/>
          <w:lang w:eastAsia="ko-KR"/>
        </w:rPr>
        <w:t xml:space="preserve"> </w:t>
      </w:r>
      <w:r w:rsidRPr="00823A6A">
        <w:rPr>
          <w:noProof/>
          <w:sz w:val="21"/>
          <w:szCs w:val="21"/>
          <w:lang w:eastAsia="ko-KR"/>
        </w:rPr>
        <w:t xml:space="preserve">in the West have known China’s overall digital grand strategy. </w:t>
      </w:r>
    </w:p>
    <w:p w14:paraId="6207C1FF" w14:textId="449A47B3" w:rsidR="00823A6A" w:rsidRDefault="00000000" w:rsidP="00823A6A">
      <w:pPr>
        <w:numPr>
          <w:ilvl w:val="0"/>
          <w:numId w:val="27"/>
        </w:numPr>
        <w:spacing w:after="240" w:line="276" w:lineRule="auto"/>
        <w:jc w:val="both"/>
        <w:rPr>
          <w:noProof/>
          <w:sz w:val="21"/>
          <w:szCs w:val="21"/>
          <w:lang w:eastAsia="ko-KR"/>
        </w:rPr>
      </w:pPr>
      <w:hyperlink r:id="rId16" w:history="1">
        <w:r w:rsidR="00823A6A" w:rsidRPr="0097655B">
          <w:rPr>
            <w:rStyle w:val="Hyperlink"/>
            <w:b/>
            <w:bCs/>
            <w:noProof/>
            <w:sz w:val="21"/>
            <w:szCs w:val="21"/>
            <w:lang w:eastAsia="ko-KR"/>
          </w:rPr>
          <w:t>Vol. 23, SR3 — Strategic Competition and Security Cooperation i</w:t>
        </w:r>
        <w:r w:rsidR="00823A6A" w:rsidRPr="0097655B">
          <w:rPr>
            <w:rStyle w:val="Hyperlink"/>
            <w:b/>
            <w:bCs/>
            <w:noProof/>
            <w:sz w:val="21"/>
            <w:szCs w:val="21"/>
            <w:lang w:eastAsia="ko-KR"/>
          </w:rPr>
          <w:t>n</w:t>
        </w:r>
        <w:r w:rsidR="00823A6A" w:rsidRPr="0097655B">
          <w:rPr>
            <w:rStyle w:val="Hyperlink"/>
            <w:b/>
            <w:bCs/>
            <w:noProof/>
            <w:sz w:val="21"/>
            <w:szCs w:val="21"/>
            <w:lang w:eastAsia="ko-KR"/>
          </w:rPr>
          <w:t xml:space="preserve"> the</w:t>
        </w:r>
        <w:r w:rsidR="00823A6A" w:rsidRPr="0097655B">
          <w:rPr>
            <w:rStyle w:val="Hyperlink"/>
            <w:b/>
            <w:bCs/>
            <w:noProof/>
            <w:sz w:val="21"/>
            <w:szCs w:val="21"/>
            <w:lang w:eastAsia="ko-KR"/>
          </w:rPr>
          <w:t xml:space="preserve"> </w:t>
        </w:r>
        <w:r w:rsidR="00823A6A" w:rsidRPr="0097655B">
          <w:rPr>
            <w:rStyle w:val="Hyperlink"/>
            <w:b/>
            <w:bCs/>
            <w:noProof/>
            <w:sz w:val="21"/>
            <w:szCs w:val="21"/>
            <w:lang w:eastAsia="ko-KR"/>
          </w:rPr>
          <w:t xml:space="preserve">Indo-Pacific </w:t>
        </w:r>
      </w:hyperlink>
      <w:r w:rsidR="00823A6A">
        <w:rPr>
          <w:b/>
          <w:bCs/>
          <w:noProof/>
          <w:sz w:val="21"/>
          <w:szCs w:val="21"/>
          <w:lang w:eastAsia="ko-KR"/>
        </w:rPr>
        <w:t xml:space="preserve"> </w:t>
      </w:r>
      <w:r w:rsidR="00082065">
        <w:rPr>
          <w:noProof/>
          <w:sz w:val="21"/>
          <w:szCs w:val="21"/>
          <w:lang w:eastAsia="ko-KR"/>
        </w:rPr>
        <w:t>edited b</w:t>
      </w:r>
      <w:r w:rsidR="00823A6A" w:rsidRPr="00880A22">
        <w:rPr>
          <w:noProof/>
          <w:sz w:val="21"/>
          <w:szCs w:val="21"/>
          <w:lang w:eastAsia="ko-KR"/>
        </w:rPr>
        <w:t xml:space="preserve">y </w:t>
      </w:r>
      <w:r w:rsidR="00823A6A">
        <w:rPr>
          <w:noProof/>
          <w:sz w:val="21"/>
          <w:szCs w:val="21"/>
          <w:lang w:eastAsia="ko-KR"/>
        </w:rPr>
        <w:t>Carl Baker</w:t>
      </w:r>
    </w:p>
    <w:p w14:paraId="380E31E2" w14:textId="47774E61" w:rsidR="0097655B" w:rsidRDefault="0097655B" w:rsidP="0097655B">
      <w:pPr>
        <w:spacing w:after="240" w:line="276" w:lineRule="auto"/>
        <w:ind w:left="720"/>
        <w:jc w:val="both"/>
        <w:rPr>
          <w:noProof/>
          <w:sz w:val="21"/>
          <w:szCs w:val="21"/>
          <w:lang w:eastAsia="ko-KR"/>
        </w:rPr>
      </w:pPr>
      <w:r w:rsidRPr="0097655B">
        <w:rPr>
          <w:noProof/>
          <w:sz w:val="21"/>
          <w:szCs w:val="21"/>
          <w:lang w:eastAsia="ko-KR"/>
        </w:rPr>
        <w:t>There is a growing acceptance among countries in the IntoPacific region that strategic competiiton between the United States and China is changing perceptions about security and the adequacy of the existing security architecture. While some have characterized the competition between the two as a new Cold War, it is clear that what is happening in the region is far more complex than the competition that characterized the original Cold War between the United States and the Soviet Union. First, the economic integration that has taken place since the early 1990s makes it much more difficult to draw bright ideological lines between the two sides. Further, the Asian context of the emerging competition is one where the</w:t>
      </w:r>
      <w:r>
        <w:rPr>
          <w:noProof/>
          <w:sz w:val="21"/>
          <w:szCs w:val="21"/>
          <w:lang w:eastAsia="ko-KR"/>
        </w:rPr>
        <w:t xml:space="preserve"> </w:t>
      </w:r>
      <w:r w:rsidRPr="0097655B">
        <w:rPr>
          <w:noProof/>
          <w:sz w:val="21"/>
          <w:szCs w:val="21"/>
          <w:lang w:eastAsia="ko-KR"/>
        </w:rPr>
        <w:t xml:space="preserve">two competitors have grown to share power. As the dominant military power, the United States has been the primary security guarantor in Asia and beyond. China, on the other hand, has emerged over the past decades as the primary economic catalyst in Asia and beyond. Currently, each side seems </w:t>
      </w:r>
      <w:r w:rsidRPr="0097655B">
        <w:rPr>
          <w:noProof/>
          <w:sz w:val="21"/>
          <w:szCs w:val="21"/>
          <w:lang w:eastAsia="ko-KR"/>
        </w:rPr>
        <w:t>increasingly unwilling to accept that arrangement.</w:t>
      </w:r>
    </w:p>
    <w:p w14:paraId="677FC524" w14:textId="176277B7" w:rsidR="00880A22" w:rsidRPr="00E56D25" w:rsidRDefault="00000000" w:rsidP="00880A22">
      <w:pPr>
        <w:numPr>
          <w:ilvl w:val="0"/>
          <w:numId w:val="27"/>
        </w:numPr>
        <w:spacing w:after="240" w:line="276" w:lineRule="auto"/>
        <w:jc w:val="both"/>
        <w:rPr>
          <w:rStyle w:val="Hyperlink"/>
          <w:b/>
          <w:bCs/>
          <w:sz w:val="21"/>
          <w:szCs w:val="21"/>
        </w:rPr>
      </w:pPr>
      <w:hyperlink r:id="rId17" w:history="1">
        <w:r w:rsidR="0097655B" w:rsidRPr="00E56D25">
          <w:rPr>
            <w:rStyle w:val="Hyperlink"/>
            <w:b/>
            <w:bCs/>
            <w:noProof/>
            <w:sz w:val="21"/>
            <w:szCs w:val="21"/>
            <w:lang w:eastAsia="ko-KR"/>
          </w:rPr>
          <w:t>Vol. 23, SR4</w:t>
        </w:r>
        <w:r w:rsidR="00A5748C">
          <w:rPr>
            <w:rStyle w:val="Hyperlink"/>
            <w:b/>
            <w:bCs/>
            <w:noProof/>
            <w:sz w:val="21"/>
            <w:szCs w:val="21"/>
            <w:lang w:eastAsia="ko-KR"/>
          </w:rPr>
          <w:t xml:space="preserve"> </w:t>
        </w:r>
        <w:r w:rsidR="00A5748C" w:rsidRPr="00A5748C">
          <w:rPr>
            <w:rStyle w:val="Hyperlink"/>
            <w:b/>
            <w:bCs/>
            <w:noProof/>
            <w:sz w:val="21"/>
            <w:szCs w:val="21"/>
            <w:lang w:eastAsia="ko-KR"/>
          </w:rPr>
          <w:t>—</w:t>
        </w:r>
        <w:r w:rsidR="0097655B" w:rsidRPr="00E56D25">
          <w:rPr>
            <w:rStyle w:val="Hyperlink"/>
            <w:b/>
            <w:bCs/>
            <w:noProof/>
            <w:sz w:val="21"/>
            <w:szCs w:val="21"/>
            <w:lang w:eastAsia="ko-KR"/>
          </w:rPr>
          <w:t xml:space="preserve"> A History of Shared Values, A Future of Shared Strategic Interests: US-Australia Relations in the IndoPacific</w:t>
        </w:r>
      </w:hyperlink>
      <w:r w:rsidR="00082065">
        <w:rPr>
          <w:rStyle w:val="Hyperlink"/>
          <w:color w:val="auto"/>
          <w:sz w:val="21"/>
          <w:szCs w:val="21"/>
          <w:u w:val="none"/>
        </w:rPr>
        <w:t xml:space="preserve"> edited b</w:t>
      </w:r>
      <w:r w:rsidR="00E56D25" w:rsidRPr="00E56D25">
        <w:rPr>
          <w:rStyle w:val="Hyperlink"/>
          <w:color w:val="auto"/>
          <w:sz w:val="21"/>
          <w:szCs w:val="21"/>
          <w:u w:val="none"/>
        </w:rPr>
        <w:t>y Rob York</w:t>
      </w:r>
    </w:p>
    <w:p w14:paraId="6545F5D5" w14:textId="0856C228" w:rsidR="00E56D25" w:rsidRPr="00E56D25" w:rsidRDefault="00E56D25" w:rsidP="00E56D25">
      <w:pPr>
        <w:spacing w:after="240" w:line="276" w:lineRule="auto"/>
        <w:ind w:left="720"/>
        <w:jc w:val="both"/>
        <w:rPr>
          <w:rStyle w:val="Hyperlink"/>
          <w:color w:val="auto"/>
          <w:sz w:val="21"/>
          <w:szCs w:val="21"/>
          <w:u w:val="none"/>
        </w:rPr>
      </w:pPr>
      <w:r w:rsidRPr="00E56D25">
        <w:rPr>
          <w:sz w:val="21"/>
          <w:szCs w:val="21"/>
        </w:rPr>
        <w:t xml:space="preserve">Authors of this volume participated in the inaugural US-Australia Next-Generation Leaders Initiative, sponsored by the </w:t>
      </w:r>
      <w:r w:rsidR="004B16A1">
        <w:rPr>
          <w:sz w:val="21"/>
          <w:szCs w:val="21"/>
        </w:rPr>
        <w:t>US</w:t>
      </w:r>
      <w:r w:rsidRPr="00E56D25">
        <w:rPr>
          <w:sz w:val="21"/>
          <w:szCs w:val="21"/>
        </w:rPr>
        <w:t xml:space="preserve"> Department of State through the </w:t>
      </w:r>
      <w:r w:rsidR="004B16A1">
        <w:rPr>
          <w:sz w:val="21"/>
          <w:szCs w:val="21"/>
        </w:rPr>
        <w:t>US</w:t>
      </w:r>
      <w:r w:rsidRPr="00E56D25">
        <w:rPr>
          <w:sz w:val="21"/>
          <w:szCs w:val="21"/>
        </w:rPr>
        <w:t xml:space="preserve"> Embassy in Canberra. With backgrounds from academia, public policy, civil society, and industry, the cohort brings rich insights on the past, present, and future of the US-Australia relations. This program was conducted from February 2021–September 2021.</w:t>
      </w:r>
    </w:p>
    <w:p w14:paraId="3C25953F" w14:textId="738BD184" w:rsidR="00880A22" w:rsidRDefault="00000000" w:rsidP="00880A22">
      <w:pPr>
        <w:numPr>
          <w:ilvl w:val="0"/>
          <w:numId w:val="27"/>
        </w:numPr>
        <w:spacing w:after="240" w:line="276" w:lineRule="auto"/>
        <w:jc w:val="both"/>
        <w:rPr>
          <w:noProof/>
          <w:sz w:val="21"/>
          <w:szCs w:val="21"/>
          <w:lang w:eastAsia="ko-KR"/>
        </w:rPr>
      </w:pPr>
      <w:hyperlink r:id="rId18" w:history="1">
        <w:r w:rsidR="00E56D25" w:rsidRPr="00E56D25">
          <w:rPr>
            <w:rStyle w:val="Hyperlink"/>
            <w:b/>
            <w:bCs/>
            <w:sz w:val="21"/>
            <w:szCs w:val="21"/>
          </w:rPr>
          <w:t xml:space="preserve">Vol. 23, CR1 </w:t>
        </w:r>
        <w:r w:rsidR="00A5748C" w:rsidRPr="00A5748C">
          <w:rPr>
            <w:rStyle w:val="Hyperlink"/>
            <w:b/>
            <w:bCs/>
            <w:sz w:val="21"/>
            <w:szCs w:val="21"/>
          </w:rPr>
          <w:t>—</w:t>
        </w:r>
        <w:r w:rsidR="00E56D25" w:rsidRPr="00E56D25">
          <w:rPr>
            <w:rStyle w:val="Hyperlink"/>
            <w:b/>
            <w:bCs/>
            <w:sz w:val="21"/>
            <w:szCs w:val="21"/>
          </w:rPr>
          <w:t xml:space="preserve"> South China Sea, East China Sea, and the Eme</w:t>
        </w:r>
        <w:r w:rsidR="00E56D25" w:rsidRPr="00E56D25">
          <w:rPr>
            <w:rStyle w:val="Hyperlink"/>
            <w:b/>
            <w:bCs/>
            <w:sz w:val="21"/>
            <w:szCs w:val="21"/>
          </w:rPr>
          <w:t>r</w:t>
        </w:r>
        <w:r w:rsidR="00E56D25" w:rsidRPr="00E56D25">
          <w:rPr>
            <w:rStyle w:val="Hyperlink"/>
            <w:b/>
            <w:bCs/>
            <w:sz w:val="21"/>
            <w:szCs w:val="21"/>
          </w:rPr>
          <w:t>ging US-Japan</w:t>
        </w:r>
        <w:r w:rsidR="004B16A1">
          <w:rPr>
            <w:rStyle w:val="Hyperlink"/>
            <w:b/>
            <w:bCs/>
            <w:sz w:val="21"/>
            <w:szCs w:val="21"/>
          </w:rPr>
          <w:t>-</w:t>
        </w:r>
        <w:r w:rsidR="00E56D25" w:rsidRPr="00E56D25">
          <w:rPr>
            <w:rStyle w:val="Hyperlink"/>
            <w:b/>
            <w:bCs/>
            <w:sz w:val="21"/>
            <w:szCs w:val="21"/>
          </w:rPr>
          <w:t>Philippines Trilateral</w:t>
        </w:r>
      </w:hyperlink>
      <w:r w:rsidR="00E56D25" w:rsidRPr="00E56D25">
        <w:rPr>
          <w:sz w:val="21"/>
          <w:szCs w:val="21"/>
        </w:rPr>
        <w:t xml:space="preserve"> </w:t>
      </w:r>
      <w:r w:rsidR="00082065">
        <w:rPr>
          <w:sz w:val="21"/>
          <w:szCs w:val="21"/>
        </w:rPr>
        <w:t xml:space="preserve">edited </w:t>
      </w:r>
      <w:r w:rsidR="00E56D25" w:rsidRPr="00E56D25">
        <w:rPr>
          <w:sz w:val="21"/>
          <w:szCs w:val="21"/>
        </w:rPr>
        <w:t>by Jeffrey Ordaniel</w:t>
      </w:r>
      <w:r w:rsidR="00082065">
        <w:rPr>
          <w:sz w:val="21"/>
          <w:szCs w:val="21"/>
        </w:rPr>
        <w:t xml:space="preserve"> &amp; Carl Baker</w:t>
      </w:r>
    </w:p>
    <w:p w14:paraId="260905EF" w14:textId="17E7E61F" w:rsidR="00E56D25" w:rsidRPr="00E56D25" w:rsidRDefault="00E56D25" w:rsidP="00E56D25">
      <w:pPr>
        <w:spacing w:after="240" w:line="276" w:lineRule="auto"/>
        <w:ind w:left="720"/>
        <w:jc w:val="both"/>
        <w:rPr>
          <w:noProof/>
          <w:sz w:val="21"/>
          <w:szCs w:val="21"/>
          <w:lang w:eastAsia="ko-KR"/>
        </w:rPr>
      </w:pPr>
      <w:r w:rsidRPr="00E56D25">
        <w:rPr>
          <w:noProof/>
          <w:sz w:val="21"/>
          <w:szCs w:val="21"/>
          <w:lang w:eastAsia="ko-KR"/>
        </w:rPr>
        <w:t xml:space="preserve">The </w:t>
      </w:r>
      <w:r w:rsidR="004B16A1">
        <w:rPr>
          <w:noProof/>
          <w:sz w:val="21"/>
          <w:szCs w:val="21"/>
          <w:lang w:eastAsia="ko-KR"/>
        </w:rPr>
        <w:t>US</w:t>
      </w:r>
      <w:r w:rsidRPr="00E56D25">
        <w:rPr>
          <w:noProof/>
          <w:sz w:val="21"/>
          <w:szCs w:val="21"/>
          <w:lang w:eastAsia="ko-KR"/>
        </w:rPr>
        <w:t xml:space="preserve">-Japan-Philippines Trilateral Maritime Security Dialogue conducted in December 2022 confirmed that there is very little difference in threat perceptions regarding the East and South China Seas. The three countries view China’s increasingly assertive claims to the territories and maritime zones in the two bodies of water as antithetical to their shared vision of a free, open, rules-based Indo-Pacific. China’s reapid military expansion, including unprecedented nuclear weapons and missile buildup, reinforces the urgency of the threat. Japanese and Philippine interlocutors worry that as China approaches nuclear parity with the United States, the region’s strategic environment will worsen. American participants emphasized greater and tangible demonstration of alliance commitments and agreed that some risk-taking is required to push back against Chinese coercion. There was a consensus about the challenge of addressing Beijing’s gray zone activities that </w:t>
      </w:r>
      <w:r w:rsidRPr="00E56D25">
        <w:rPr>
          <w:noProof/>
          <w:sz w:val="21"/>
          <w:szCs w:val="21"/>
          <w:lang w:eastAsia="ko-KR"/>
        </w:rPr>
        <w:lastRenderedPageBreak/>
        <w:t>have so far succeeded in seizing territories and maritime areas in the South China Sea and establishing regular intrusions into Japanese waters in the East China Sea. Participants struggled to find a strategy to blunt China’s salami-slicing tactics while avoiding escalation and armed conflict.</w:t>
      </w:r>
    </w:p>
    <w:p w14:paraId="6361E005" w14:textId="68DED45C" w:rsidR="00880A22" w:rsidRDefault="00000000" w:rsidP="00880A22">
      <w:pPr>
        <w:numPr>
          <w:ilvl w:val="0"/>
          <w:numId w:val="27"/>
        </w:numPr>
        <w:spacing w:after="240" w:line="276" w:lineRule="auto"/>
        <w:jc w:val="both"/>
        <w:rPr>
          <w:noProof/>
          <w:sz w:val="21"/>
          <w:szCs w:val="21"/>
          <w:lang w:eastAsia="ko-KR"/>
        </w:rPr>
      </w:pPr>
      <w:hyperlink r:id="rId19" w:history="1">
        <w:r w:rsidR="00E56D25" w:rsidRPr="00E56D25">
          <w:rPr>
            <w:rStyle w:val="Hyperlink"/>
            <w:b/>
            <w:bCs/>
            <w:sz w:val="21"/>
            <w:szCs w:val="21"/>
          </w:rPr>
          <w:t xml:space="preserve">Vol. 23, WP3 </w:t>
        </w:r>
        <w:r w:rsidR="00A5748C" w:rsidRPr="00A5748C">
          <w:rPr>
            <w:rStyle w:val="Hyperlink"/>
            <w:b/>
            <w:bCs/>
            <w:sz w:val="21"/>
            <w:szCs w:val="21"/>
          </w:rPr>
          <w:t>—</w:t>
        </w:r>
        <w:r w:rsidR="00E56D25" w:rsidRPr="00E56D25">
          <w:rPr>
            <w:rStyle w:val="Hyperlink"/>
            <w:b/>
            <w:bCs/>
            <w:sz w:val="21"/>
            <w:szCs w:val="21"/>
          </w:rPr>
          <w:t xml:space="preserve"> Understanding JI Resilience and Australia’s Counterterrorism Efforts in Indonesia</w:t>
        </w:r>
      </w:hyperlink>
      <w:r w:rsidR="00E56D25" w:rsidRPr="00E56D25">
        <w:rPr>
          <w:sz w:val="21"/>
          <w:szCs w:val="21"/>
        </w:rPr>
        <w:t xml:space="preserve"> by Tom Connolly</w:t>
      </w:r>
      <w:r w:rsidR="00880A22" w:rsidRPr="00E56D25">
        <w:rPr>
          <w:noProof/>
          <w:sz w:val="21"/>
          <w:szCs w:val="21"/>
          <w:lang w:eastAsia="ko-KR"/>
        </w:rPr>
        <w:t xml:space="preserve"> </w:t>
      </w:r>
    </w:p>
    <w:p w14:paraId="12D28F0A" w14:textId="0C4BF50B" w:rsidR="00E56D25" w:rsidRPr="00E56D25" w:rsidRDefault="00E56D25" w:rsidP="00E56D25">
      <w:pPr>
        <w:spacing w:after="240" w:line="276" w:lineRule="auto"/>
        <w:ind w:left="720"/>
        <w:jc w:val="both"/>
        <w:rPr>
          <w:noProof/>
          <w:sz w:val="21"/>
          <w:szCs w:val="21"/>
          <w:lang w:eastAsia="ko-KR"/>
        </w:rPr>
      </w:pPr>
      <w:r w:rsidRPr="00E56D25">
        <w:rPr>
          <w:noProof/>
          <w:sz w:val="21"/>
          <w:szCs w:val="21"/>
          <w:lang w:eastAsia="ko-KR"/>
        </w:rPr>
        <w:t xml:space="preserve">Jemaah Islamiyah (JI) remains one of Indonesia’s longest standing state security threats. It has survived major organizational transformations, state security crackdowns, and international military operations in its pursuit of an Islamic caliphate in Indonesia that could extend to incorporate Malaysia, Singapore, and the southern Philippines. Jemaah Islamiyah rose to prominence for its role in orchestrating the 2002 Bali Bombings, which prompted the United States and Australia to engage Jakarta with the shared goal of destroying the organization and its links to al-Qaeda. Security pressures from Indonesian security services and international forces led to the dismantling of much of Jemaah Islamiyah’s leadership by 2007, which pushed it into a state of hibernation, where members focused on consolidating numbers and religious outreach. The emergence of the Islamic State and its Southeast Asian affiliates in 2014 occupied much of the Indonesian security services’ resources, which gave space to Jemaah Islamiyah to regenerate its strength with renewed vigor. The 2017 discovery of a JI military training program in Syria realerted Indonesian counterterrorism authorities to the risk posed by the group, and successive waves of arrests and crackdowns ensued. Although the COVID-19 pandemic meant that many terrorist groups ceased offensive operations and maintained a low profile, Jemaah Islamiyah began to infiltrate Jakarta’s state apparatus, civil society, and </w:t>
      </w:r>
      <w:r w:rsidRPr="00E56D25">
        <w:rPr>
          <w:noProof/>
          <w:sz w:val="21"/>
          <w:szCs w:val="21"/>
          <w:lang w:eastAsia="ko-KR"/>
        </w:rPr>
        <w:t xml:space="preserve">academia to </w:t>
      </w:r>
      <w:r w:rsidRPr="004B16A1">
        <w:rPr>
          <w:noProof/>
          <w:sz w:val="21"/>
          <w:szCs w:val="21"/>
          <w:lang w:eastAsia="ko-KR"/>
        </w:rPr>
        <w:t>promote</w:t>
      </w:r>
      <w:r w:rsidRPr="00E56D25">
        <w:rPr>
          <w:noProof/>
          <w:sz w:val="21"/>
          <w:szCs w:val="21"/>
          <w:lang w:eastAsia="ko-KR"/>
        </w:rPr>
        <w:t xml:space="preserve"> its political objectives. Jemaah Islamiyah’s long history in Indonesia has proven it to be adaptable, patient, and persistent in pursuit of its objectives. Although it is not currently engaged in military operations, JI’s long history in Indonesia has shown the group is adaptable, patient, and longterm in its thinking. Observers suspect that leaders in Jemaah Islamiyah are biding their time and seeking gaps in state authority</w:t>
      </w:r>
    </w:p>
    <w:p w14:paraId="45654EE5" w14:textId="44BB0D39" w:rsidR="00935433" w:rsidRDefault="00000000" w:rsidP="00AE3394">
      <w:pPr>
        <w:numPr>
          <w:ilvl w:val="0"/>
          <w:numId w:val="27"/>
        </w:numPr>
        <w:spacing w:after="240" w:line="276" w:lineRule="auto"/>
        <w:jc w:val="both"/>
        <w:rPr>
          <w:noProof/>
          <w:sz w:val="21"/>
          <w:szCs w:val="21"/>
          <w:lang w:eastAsia="ko-KR"/>
        </w:rPr>
      </w:pPr>
      <w:hyperlink r:id="rId20" w:history="1">
        <w:r w:rsidR="00A5748C" w:rsidRPr="00A5748C">
          <w:rPr>
            <w:rStyle w:val="Hyperlink"/>
            <w:b/>
            <w:bCs/>
            <w:noProof/>
            <w:sz w:val="21"/>
            <w:szCs w:val="21"/>
            <w:lang w:eastAsia="ko-KR"/>
          </w:rPr>
          <w:t>Vol. 23, SR5 — ROK-US Alliance: Linchpin for a Free and Open Indo-Pacific</w:t>
        </w:r>
      </w:hyperlink>
      <w:r w:rsidR="00880A22" w:rsidRPr="00880A22">
        <w:rPr>
          <w:b/>
          <w:bCs/>
          <w:noProof/>
          <w:sz w:val="21"/>
          <w:szCs w:val="21"/>
          <w:lang w:eastAsia="ko-KR"/>
        </w:rPr>
        <w:t xml:space="preserve"> </w:t>
      </w:r>
      <w:r w:rsidR="00082065" w:rsidRPr="00082065">
        <w:rPr>
          <w:noProof/>
          <w:sz w:val="21"/>
          <w:szCs w:val="21"/>
          <w:lang w:eastAsia="ko-KR"/>
        </w:rPr>
        <w:t>edited</w:t>
      </w:r>
      <w:r w:rsidR="00082065">
        <w:rPr>
          <w:b/>
          <w:bCs/>
          <w:noProof/>
          <w:sz w:val="21"/>
          <w:szCs w:val="21"/>
          <w:lang w:eastAsia="ko-KR"/>
        </w:rPr>
        <w:t xml:space="preserve"> </w:t>
      </w:r>
      <w:r w:rsidR="00880A22" w:rsidRPr="00880A22">
        <w:rPr>
          <w:noProof/>
          <w:sz w:val="21"/>
          <w:szCs w:val="21"/>
          <w:lang w:eastAsia="ko-KR"/>
        </w:rPr>
        <w:t xml:space="preserve">by Rob York </w:t>
      </w:r>
    </w:p>
    <w:p w14:paraId="6BD14D44" w14:textId="77777777" w:rsidR="00A5748C" w:rsidRDefault="00A5748C" w:rsidP="00A5748C">
      <w:pPr>
        <w:spacing w:after="240" w:line="276" w:lineRule="auto"/>
        <w:ind w:left="720"/>
        <w:jc w:val="both"/>
        <w:rPr>
          <w:noProof/>
          <w:sz w:val="21"/>
          <w:szCs w:val="21"/>
          <w:lang w:eastAsia="ko-KR"/>
        </w:rPr>
      </w:pPr>
      <w:r w:rsidRPr="00A5748C">
        <w:rPr>
          <w:noProof/>
          <w:sz w:val="21"/>
          <w:szCs w:val="21"/>
          <w:lang w:eastAsia="ko-KR"/>
        </w:rPr>
        <w:t xml:space="preserve">The US-ROK alliance in 2023 celebrates its 70th anniversary, and in both countries remains broadly popular. Previous doubts that both countries have had about the other’s commitment have largely given way to a sense of shared opportunities, and shared challenges. Not only is there an ever-more belligerent North Korea, with its growing nuclear and missile arsenals, but the People’s Republic of China uses both military and economic means to coerce other countries and Russia has demonstrated a willingness to upend norms, redraw borders, and dare former partners (including Seoul) to risk its ire. </w:t>
      </w:r>
    </w:p>
    <w:p w14:paraId="1E4BD868" w14:textId="529381BD" w:rsidR="00A5748C" w:rsidRDefault="00000000" w:rsidP="00A5748C">
      <w:pPr>
        <w:numPr>
          <w:ilvl w:val="0"/>
          <w:numId w:val="27"/>
        </w:numPr>
        <w:spacing w:after="240" w:line="276" w:lineRule="auto"/>
        <w:jc w:val="both"/>
        <w:rPr>
          <w:noProof/>
          <w:sz w:val="21"/>
          <w:szCs w:val="21"/>
          <w:lang w:eastAsia="ko-KR"/>
        </w:rPr>
      </w:pPr>
      <w:hyperlink r:id="rId21" w:history="1">
        <w:r w:rsidR="00A5748C" w:rsidRPr="00A5748C">
          <w:rPr>
            <w:rStyle w:val="Hyperlink"/>
            <w:b/>
            <w:bCs/>
            <w:noProof/>
            <w:sz w:val="21"/>
            <w:szCs w:val="21"/>
            <w:lang w:eastAsia="ko-KR"/>
          </w:rPr>
          <w:t xml:space="preserve">Vol. 23, SR6 — </w:t>
        </w:r>
        <w:r w:rsidR="00A5748C" w:rsidRPr="00A5748C">
          <w:rPr>
            <w:rStyle w:val="Hyperlink"/>
            <w:b/>
            <w:bCs/>
            <w:noProof/>
            <w:sz w:val="21"/>
            <w:szCs w:val="21"/>
            <w:lang w:eastAsia="ko-KR"/>
          </w:rPr>
          <w:t>P</w:t>
        </w:r>
        <w:r w:rsidR="00A5748C" w:rsidRPr="00A5748C">
          <w:rPr>
            <w:rStyle w:val="Hyperlink"/>
            <w:b/>
            <w:bCs/>
            <w:noProof/>
            <w:sz w:val="21"/>
            <w:szCs w:val="21"/>
            <w:lang w:eastAsia="ko-KR"/>
          </w:rPr>
          <w:t>ressing Security Concerns in Southeast Asia: Next-Generation Perspectives</w:t>
        </w:r>
      </w:hyperlink>
      <w:r w:rsidR="00A5748C" w:rsidRPr="00880A22">
        <w:rPr>
          <w:b/>
          <w:bCs/>
          <w:noProof/>
          <w:sz w:val="21"/>
          <w:szCs w:val="21"/>
          <w:lang w:eastAsia="ko-KR"/>
        </w:rPr>
        <w:t xml:space="preserve"> </w:t>
      </w:r>
      <w:r w:rsidR="00082065" w:rsidRPr="00082065">
        <w:rPr>
          <w:noProof/>
          <w:sz w:val="21"/>
          <w:szCs w:val="21"/>
          <w:lang w:eastAsia="ko-KR"/>
        </w:rPr>
        <w:t>edited</w:t>
      </w:r>
      <w:r w:rsidR="00082065">
        <w:rPr>
          <w:b/>
          <w:bCs/>
          <w:noProof/>
          <w:sz w:val="21"/>
          <w:szCs w:val="21"/>
          <w:lang w:eastAsia="ko-KR"/>
        </w:rPr>
        <w:t xml:space="preserve"> </w:t>
      </w:r>
      <w:r w:rsidR="00A5748C" w:rsidRPr="00880A22">
        <w:rPr>
          <w:noProof/>
          <w:sz w:val="21"/>
          <w:szCs w:val="21"/>
          <w:lang w:eastAsia="ko-KR"/>
        </w:rPr>
        <w:t xml:space="preserve">by </w:t>
      </w:r>
      <w:r w:rsidR="00A5748C">
        <w:rPr>
          <w:noProof/>
          <w:sz w:val="21"/>
          <w:szCs w:val="21"/>
          <w:lang w:eastAsia="ko-KR"/>
        </w:rPr>
        <w:t>John Hemmings</w:t>
      </w:r>
      <w:r w:rsidR="00A5748C" w:rsidRPr="00880A22">
        <w:rPr>
          <w:noProof/>
          <w:sz w:val="21"/>
          <w:szCs w:val="21"/>
          <w:lang w:eastAsia="ko-KR"/>
        </w:rPr>
        <w:t xml:space="preserve"> </w:t>
      </w:r>
    </w:p>
    <w:p w14:paraId="64E3D3A7" w14:textId="7D8F5420" w:rsidR="00F154F4" w:rsidRDefault="00A5748C" w:rsidP="00A5748C">
      <w:pPr>
        <w:spacing w:after="240" w:line="276" w:lineRule="auto"/>
        <w:ind w:left="720"/>
        <w:jc w:val="both"/>
        <w:rPr>
          <w:noProof/>
          <w:sz w:val="21"/>
          <w:szCs w:val="21"/>
          <w:lang w:eastAsia="ko-KR"/>
        </w:rPr>
      </w:pPr>
      <w:r w:rsidRPr="00A5748C">
        <w:rPr>
          <w:noProof/>
          <w:sz w:val="21"/>
          <w:szCs w:val="21"/>
          <w:lang w:eastAsia="ko-KR"/>
        </w:rPr>
        <w:t xml:space="preserve">Southeast Asia is a pivotal sub-region of the Indo-Pacific. Spanning 1,700,000 square miles, its total population is 676 million – around 8.5% of the world’s population – and has a collective GDP of US$3.67 trillion (as of 2022). Over the years, it has been associated with both economic dynamism and significant security challenges. As authors in this volume note, the territorial disputes in the South China Sea, disagreements over water rights in the </w:t>
      </w:r>
      <w:r w:rsidRPr="00A5748C">
        <w:rPr>
          <w:noProof/>
          <w:sz w:val="21"/>
          <w:szCs w:val="21"/>
          <w:lang w:eastAsia="ko-KR"/>
        </w:rPr>
        <w:lastRenderedPageBreak/>
        <w:t xml:space="preserve">Mekong Delta, and the current conflict in Myanmar highlight fault lines not only between Southeast Asian states themselves, but also between great powers such as China and the United States. There are many more–the EU, India, Japan, Australia, and South Korea–that pay close attention to developments in the sub-region. Maintaining peace and stability in a region that plays host to one-third of global sea-borne trade, hosts major undersea internet cables, and is a major thoroughfare for energy supplies from the Middle East to the advanced manufacturing hubs in China, Japan, and South Korea is both challenging and complicated. </w:t>
      </w:r>
    </w:p>
    <w:p w14:paraId="368A0D4F" w14:textId="07EB1D1A" w:rsidR="00F154F4" w:rsidRDefault="004B16A1" w:rsidP="00F154F4">
      <w:pPr>
        <w:numPr>
          <w:ilvl w:val="0"/>
          <w:numId w:val="27"/>
        </w:numPr>
        <w:spacing w:after="240" w:line="276" w:lineRule="auto"/>
        <w:jc w:val="both"/>
        <w:rPr>
          <w:noProof/>
          <w:sz w:val="21"/>
          <w:szCs w:val="21"/>
          <w:lang w:eastAsia="ko-KR"/>
        </w:rPr>
      </w:pPr>
      <w:hyperlink r:id="rId22" w:history="1">
        <w:r w:rsidR="00F154F4" w:rsidRPr="004B16A1">
          <w:rPr>
            <w:rStyle w:val="Hyperlink"/>
            <w:b/>
            <w:bCs/>
            <w:noProof/>
            <w:sz w:val="21"/>
            <w:szCs w:val="21"/>
            <w:lang w:eastAsia="ko-KR"/>
          </w:rPr>
          <w:t>Vol. 23, SR7</w:t>
        </w:r>
        <w:r w:rsidR="00F154F4" w:rsidRPr="004B16A1">
          <w:rPr>
            <w:rStyle w:val="Hyperlink"/>
            <w:b/>
            <w:bCs/>
            <w:noProof/>
            <w:sz w:val="21"/>
            <w:szCs w:val="21"/>
            <w:lang w:eastAsia="ko-KR"/>
          </w:rPr>
          <w:t xml:space="preserve"> </w:t>
        </w:r>
        <w:r w:rsidR="00F154F4" w:rsidRPr="004B16A1">
          <w:rPr>
            <w:rStyle w:val="Hyperlink"/>
            <w:b/>
            <w:bCs/>
            <w:noProof/>
            <w:sz w:val="21"/>
            <w:szCs w:val="21"/>
            <w:lang w:eastAsia="ko-KR"/>
          </w:rPr>
          <w:t>— Southeast Asia’s Clean Energy Transition: A Role for Nuclear Power?</w:t>
        </w:r>
      </w:hyperlink>
      <w:r w:rsidR="00F154F4" w:rsidRPr="00880A22">
        <w:rPr>
          <w:b/>
          <w:bCs/>
          <w:noProof/>
          <w:sz w:val="21"/>
          <w:szCs w:val="21"/>
          <w:lang w:eastAsia="ko-KR"/>
        </w:rPr>
        <w:t xml:space="preserve"> </w:t>
      </w:r>
      <w:r w:rsidR="00082065" w:rsidRPr="00082065">
        <w:rPr>
          <w:noProof/>
          <w:sz w:val="21"/>
          <w:szCs w:val="21"/>
          <w:lang w:eastAsia="ko-KR"/>
        </w:rPr>
        <w:t>edited</w:t>
      </w:r>
      <w:r w:rsidR="00082065">
        <w:rPr>
          <w:b/>
          <w:bCs/>
          <w:noProof/>
          <w:sz w:val="21"/>
          <w:szCs w:val="21"/>
          <w:lang w:eastAsia="ko-KR"/>
        </w:rPr>
        <w:t xml:space="preserve"> </w:t>
      </w:r>
      <w:r w:rsidR="00F154F4" w:rsidRPr="00880A22">
        <w:rPr>
          <w:noProof/>
          <w:sz w:val="21"/>
          <w:szCs w:val="21"/>
          <w:lang w:eastAsia="ko-KR"/>
        </w:rPr>
        <w:t xml:space="preserve">by </w:t>
      </w:r>
      <w:r w:rsidR="00F154F4">
        <w:rPr>
          <w:noProof/>
          <w:sz w:val="21"/>
          <w:szCs w:val="21"/>
          <w:lang w:eastAsia="ko-KR"/>
        </w:rPr>
        <w:t>David Santoro and Carl Baker</w:t>
      </w:r>
    </w:p>
    <w:p w14:paraId="4D8602C0" w14:textId="77777777" w:rsidR="00F154F4" w:rsidRDefault="00F154F4" w:rsidP="00F154F4">
      <w:pPr>
        <w:spacing w:after="240" w:line="276" w:lineRule="auto"/>
        <w:ind w:left="720"/>
        <w:jc w:val="both"/>
        <w:rPr>
          <w:noProof/>
          <w:sz w:val="21"/>
          <w:szCs w:val="21"/>
          <w:lang w:eastAsia="ko-KR"/>
        </w:rPr>
      </w:pPr>
      <w:r w:rsidRPr="00F154F4">
        <w:rPr>
          <w:noProof/>
          <w:sz w:val="21"/>
          <w:szCs w:val="21"/>
          <w:lang w:eastAsia="ko-KR"/>
        </w:rPr>
        <w:t xml:space="preserve">To bring clarity on these developments and their implications in Southeast Asia, the Pacific Forum commissioned several Southeast Asian scholars to write analytical papers on the energy transition that is underway in the region, which are compiled in this volume. Each chapter looks at the current and possible future energy landscape of a specific Southeast Asian country and focuses especially on the place and role of nuclear power in it. This “nuclear focus” is important because, for decades, most Southeast Asian countries have expressed onand-off interest in nuclear power but never brought it online. Interest is now picking up again, especially for SMRs, so if this time one or several Southeast Asian countries successfully went nuclear, it would be a first. </w:t>
      </w:r>
    </w:p>
    <w:p w14:paraId="5704FE8A" w14:textId="131CD659" w:rsidR="00880A22" w:rsidRDefault="00000000" w:rsidP="00880A22">
      <w:pPr>
        <w:numPr>
          <w:ilvl w:val="0"/>
          <w:numId w:val="27"/>
        </w:numPr>
        <w:spacing w:after="240" w:line="276" w:lineRule="auto"/>
        <w:jc w:val="both"/>
        <w:rPr>
          <w:noProof/>
          <w:sz w:val="21"/>
          <w:szCs w:val="21"/>
          <w:lang w:eastAsia="ko-KR"/>
        </w:rPr>
      </w:pPr>
      <w:hyperlink r:id="rId23" w:history="1">
        <w:r w:rsidR="00F154F4" w:rsidRPr="00F154F4">
          <w:rPr>
            <w:rStyle w:val="Hyperlink"/>
            <w:b/>
            <w:bCs/>
            <w:noProof/>
            <w:sz w:val="21"/>
            <w:szCs w:val="21"/>
            <w:lang w:eastAsia="ko-KR"/>
          </w:rPr>
          <w:t>Vol. 23, SR8 – The United States &amp; Japan: Allied Against Disinformation</w:t>
        </w:r>
      </w:hyperlink>
      <w:r w:rsidR="00F154F4">
        <w:t xml:space="preserve"> </w:t>
      </w:r>
      <w:r w:rsidR="00082065" w:rsidRPr="00082065">
        <w:rPr>
          <w:sz w:val="21"/>
          <w:szCs w:val="21"/>
        </w:rPr>
        <w:t>edited</w:t>
      </w:r>
      <w:r w:rsidR="00082065">
        <w:t xml:space="preserve"> </w:t>
      </w:r>
      <w:r w:rsidR="00880A22" w:rsidRPr="00880A22">
        <w:rPr>
          <w:noProof/>
          <w:sz w:val="21"/>
          <w:szCs w:val="21"/>
          <w:lang w:eastAsia="ko-KR"/>
        </w:rPr>
        <w:t>by</w:t>
      </w:r>
      <w:r w:rsidR="004B16A1">
        <w:rPr>
          <w:noProof/>
          <w:sz w:val="21"/>
          <w:szCs w:val="21"/>
          <w:lang w:eastAsia="ko-KR"/>
        </w:rPr>
        <w:t xml:space="preserve"> Rob York &amp;</w:t>
      </w:r>
      <w:r w:rsidR="00880A22" w:rsidRPr="00880A22">
        <w:rPr>
          <w:noProof/>
          <w:sz w:val="21"/>
          <w:szCs w:val="21"/>
          <w:lang w:eastAsia="ko-KR"/>
        </w:rPr>
        <w:t xml:space="preserve"> </w:t>
      </w:r>
      <w:r w:rsidR="00F154F4">
        <w:rPr>
          <w:noProof/>
          <w:sz w:val="21"/>
          <w:szCs w:val="21"/>
          <w:lang w:eastAsia="ko-KR"/>
        </w:rPr>
        <w:t>Akira Igata</w:t>
      </w:r>
    </w:p>
    <w:p w14:paraId="5FDBC6F6" w14:textId="16217D3A" w:rsidR="00F154F4" w:rsidRPr="00F154F4" w:rsidRDefault="00F154F4" w:rsidP="00F154F4">
      <w:pPr>
        <w:spacing w:after="240" w:line="276" w:lineRule="auto"/>
        <w:ind w:left="720"/>
        <w:jc w:val="both"/>
        <w:rPr>
          <w:rFonts w:eastAsiaTheme="minorEastAsia"/>
          <w:noProof/>
          <w:sz w:val="21"/>
          <w:szCs w:val="21"/>
          <w:lang w:eastAsia="ko-KR"/>
        </w:rPr>
      </w:pPr>
      <w:r w:rsidRPr="00F154F4">
        <w:rPr>
          <w:rFonts w:eastAsiaTheme="minorEastAsia"/>
          <w:noProof/>
          <w:sz w:val="21"/>
          <w:szCs w:val="21"/>
          <w:lang w:eastAsia="ko-KR"/>
        </w:rPr>
        <w:t xml:space="preserve">In our 21st century information age security does not start with weapons or with the armed forces who wield them. A range of non-traditional security issues has arisen to test </w:t>
      </w:r>
      <w:r w:rsidRPr="00F154F4">
        <w:rPr>
          <w:rFonts w:eastAsiaTheme="minorEastAsia"/>
          <w:noProof/>
          <w:sz w:val="21"/>
          <w:szCs w:val="21"/>
          <w:lang w:eastAsia="ko-KR"/>
        </w:rPr>
        <w:t>even the oldest and closest of alliances—including that of the United States and Japan. Disinformation is among these issues, and this paper series, carried out with the generous support of the US Embassy Tokyo, highlights the specific challenges that disinformation presents. The good news is that Japan, at least so far, is not demonstrating exceptionally high difficulties with disinformation so far. However, as the paper by Prof. Morihiro Ogasahara demonstrates, there are specific demographics and specific types of news consumers in the country who are vulnerable, and Dr. Christopher Paul’s findings indicate that Japan could very well find itself under a more sustained attack by adversaries wishing to weaken its relationship with the US in the future. We at Pacific Forum hope that these papers serve as a wakeup call for policymakers, and lead to proactive solutions not only for this alliance, but which may be modeled for US relationships throughout the region.</w:t>
      </w:r>
    </w:p>
    <w:p w14:paraId="75A5DB4E" w14:textId="6C8AE566" w:rsidR="00880A22" w:rsidRDefault="00000000" w:rsidP="00880A22">
      <w:pPr>
        <w:numPr>
          <w:ilvl w:val="0"/>
          <w:numId w:val="27"/>
        </w:numPr>
        <w:spacing w:after="240" w:line="276" w:lineRule="auto"/>
        <w:jc w:val="both"/>
        <w:rPr>
          <w:noProof/>
          <w:sz w:val="21"/>
          <w:szCs w:val="21"/>
          <w:lang w:eastAsia="ko-KR"/>
        </w:rPr>
      </w:pPr>
      <w:hyperlink r:id="rId24" w:history="1">
        <w:r w:rsidR="00F154F4" w:rsidRPr="00F154F4">
          <w:rPr>
            <w:rStyle w:val="Hyperlink"/>
            <w:b/>
            <w:bCs/>
            <w:noProof/>
            <w:sz w:val="21"/>
            <w:szCs w:val="21"/>
            <w:lang w:eastAsia="ko-KR"/>
          </w:rPr>
          <w:t>Vol. 23, WP4 – US-ASEAN Digital Economy Cooperation</w:t>
        </w:r>
      </w:hyperlink>
      <w:r w:rsidR="00F154F4">
        <w:t xml:space="preserve"> </w:t>
      </w:r>
      <w:r w:rsidR="00880A22" w:rsidRPr="00880A22">
        <w:rPr>
          <w:noProof/>
          <w:sz w:val="21"/>
          <w:szCs w:val="21"/>
          <w:lang w:eastAsia="ko-KR"/>
        </w:rPr>
        <w:t xml:space="preserve">by </w:t>
      </w:r>
      <w:r w:rsidR="00F154F4">
        <w:rPr>
          <w:noProof/>
          <w:sz w:val="21"/>
          <w:szCs w:val="21"/>
          <w:lang w:eastAsia="ko-KR"/>
        </w:rPr>
        <w:t>Hanh Nguyen</w:t>
      </w:r>
    </w:p>
    <w:p w14:paraId="454543C7" w14:textId="4A1E7F7E" w:rsidR="00F154F4" w:rsidRPr="00880A22" w:rsidRDefault="00F154F4" w:rsidP="00F154F4">
      <w:pPr>
        <w:spacing w:after="240" w:line="276" w:lineRule="auto"/>
        <w:ind w:left="720"/>
        <w:jc w:val="both"/>
        <w:rPr>
          <w:noProof/>
          <w:sz w:val="21"/>
          <w:szCs w:val="21"/>
          <w:lang w:eastAsia="ko-KR"/>
        </w:rPr>
      </w:pPr>
      <w:r w:rsidRPr="00F154F4">
        <w:rPr>
          <w:noProof/>
          <w:sz w:val="21"/>
          <w:szCs w:val="21"/>
          <w:lang w:eastAsia="ko-KR"/>
        </w:rPr>
        <w:t>Long criticized for its lackluster record in economic engagement with Southeast Asia, the US is now looking to bolster digital economy cooperation with the region as part of its Indo-Pacific strategy. Both sides have already engaged in several cooperation initiatives to strengthen Southeast Asia’s digital capacities</w:t>
      </w:r>
      <w:r>
        <w:rPr>
          <w:noProof/>
          <w:sz w:val="21"/>
          <w:szCs w:val="21"/>
          <w:lang w:eastAsia="ko-KR"/>
        </w:rPr>
        <w:t xml:space="preserve">. </w:t>
      </w:r>
      <w:r w:rsidRPr="00F154F4">
        <w:rPr>
          <w:noProof/>
          <w:sz w:val="21"/>
          <w:szCs w:val="21"/>
          <w:lang w:eastAsia="ko-KR"/>
        </w:rPr>
        <w:t xml:space="preserve">These actions/engagements </w:t>
      </w:r>
      <w:r>
        <w:rPr>
          <w:noProof/>
          <w:sz w:val="21"/>
          <w:szCs w:val="21"/>
          <w:lang w:eastAsia="ko-KR"/>
        </w:rPr>
        <w:t>a</w:t>
      </w:r>
      <w:r w:rsidRPr="00F154F4">
        <w:rPr>
          <w:noProof/>
          <w:sz w:val="21"/>
          <w:szCs w:val="21"/>
          <w:lang w:eastAsia="ko-KR"/>
        </w:rPr>
        <w:t xml:space="preserve">im to help the region capture the immense benefit and respond to potential socioeconomic disruptions brought by the digital economic boom. However, US-ASEAN cooperation will have to deal with two challenges. First, China has already established a comprehensive and prevalent presence in the region’s digital economy, from hard infrastructure and customer-facing businesses to developing digital standards. Second, Southeast Asia’s diversity in economic development leads to varied capacities among its members. These </w:t>
      </w:r>
      <w:r w:rsidRPr="00F154F4">
        <w:rPr>
          <w:noProof/>
          <w:sz w:val="21"/>
          <w:szCs w:val="21"/>
          <w:lang w:eastAsia="ko-KR"/>
        </w:rPr>
        <w:lastRenderedPageBreak/>
        <w:t>attributes carry certain security complications for Southeast Asia and the US in the long run. Addressing them will require both sides to further boost cooperation, particularly in shaping regional digital standards.</w:t>
      </w:r>
    </w:p>
    <w:p w14:paraId="76DB441B" w14:textId="194D7C7B" w:rsidR="00880A22" w:rsidRDefault="00000000" w:rsidP="00880A22">
      <w:pPr>
        <w:numPr>
          <w:ilvl w:val="0"/>
          <w:numId w:val="27"/>
        </w:numPr>
        <w:spacing w:after="240" w:line="276" w:lineRule="auto"/>
        <w:jc w:val="both"/>
        <w:rPr>
          <w:noProof/>
          <w:sz w:val="21"/>
          <w:szCs w:val="21"/>
          <w:lang w:eastAsia="ko-KR"/>
        </w:rPr>
      </w:pPr>
      <w:hyperlink r:id="rId25" w:history="1">
        <w:r w:rsidR="00F154F4" w:rsidRPr="00F154F4">
          <w:rPr>
            <w:rStyle w:val="Hyperlink"/>
            <w:b/>
            <w:bCs/>
            <w:noProof/>
            <w:sz w:val="21"/>
            <w:szCs w:val="21"/>
            <w:lang w:eastAsia="ko-KR"/>
          </w:rPr>
          <w:t xml:space="preserve">Vol. 23, WP5 – Understanding Alignment Decisions in Southeast Asia: A Review of </w:t>
        </w:r>
        <w:r w:rsidR="004B16A1">
          <w:rPr>
            <w:rStyle w:val="Hyperlink"/>
            <w:b/>
            <w:bCs/>
            <w:noProof/>
            <w:sz w:val="21"/>
            <w:szCs w:val="21"/>
            <w:lang w:eastAsia="ko-KR"/>
          </w:rPr>
          <w:t>US</w:t>
        </w:r>
        <w:r w:rsidR="00F154F4" w:rsidRPr="00F154F4">
          <w:rPr>
            <w:rStyle w:val="Hyperlink"/>
            <w:b/>
            <w:bCs/>
            <w:noProof/>
            <w:sz w:val="21"/>
            <w:szCs w:val="21"/>
            <w:lang w:eastAsia="ko-KR"/>
          </w:rPr>
          <w:t>-China Competition in the Philippines</w:t>
        </w:r>
      </w:hyperlink>
      <w:r w:rsidR="00F154F4">
        <w:t xml:space="preserve"> </w:t>
      </w:r>
      <w:r w:rsidR="00880A22" w:rsidRPr="00880A22">
        <w:rPr>
          <w:noProof/>
          <w:sz w:val="21"/>
          <w:szCs w:val="21"/>
          <w:lang w:eastAsia="ko-KR"/>
        </w:rPr>
        <w:t xml:space="preserve">by </w:t>
      </w:r>
      <w:r w:rsidR="00F154F4">
        <w:rPr>
          <w:noProof/>
          <w:sz w:val="21"/>
          <w:szCs w:val="21"/>
          <w:lang w:eastAsia="ko-KR"/>
        </w:rPr>
        <w:t>William Piekos</w:t>
      </w:r>
    </w:p>
    <w:p w14:paraId="6A73DFF8" w14:textId="6BA8D018" w:rsidR="004B16A1" w:rsidRPr="00880A22" w:rsidRDefault="00F154F4" w:rsidP="00082065">
      <w:pPr>
        <w:spacing w:after="240" w:line="276" w:lineRule="auto"/>
        <w:ind w:left="720"/>
        <w:jc w:val="both"/>
        <w:rPr>
          <w:noProof/>
          <w:sz w:val="21"/>
          <w:szCs w:val="21"/>
          <w:lang w:eastAsia="ko-KR"/>
        </w:rPr>
      </w:pPr>
      <w:r w:rsidRPr="00F154F4">
        <w:rPr>
          <w:noProof/>
          <w:sz w:val="21"/>
          <w:szCs w:val="21"/>
          <w:lang w:eastAsia="ko-KR"/>
        </w:rPr>
        <w:t>The United States and China are engaged in an ongoing struggle for the alignment commitments of Southeast Asian governments, employing a variety of measures to entice, cajole, and threaten states to alter their policy behavior. Caught between this competition, countries in Southeast Asia weigh their alignment options in search of the strategy viewed by the ruling regime as most likely to ameliorate risk and increase its prospects for survival. While nonalignment through hedging is a sought-after option, most often smaller states align with the major power that offers inducements (over coercion), as the material and diplomatic benefits bolster regimes’ claim to performance-based legitimacy and its domestic stability and security.</w:t>
      </w:r>
    </w:p>
    <w:p w14:paraId="4AD84369" w14:textId="2F8604E3" w:rsidR="00F154F4" w:rsidRDefault="00000000" w:rsidP="00F154F4">
      <w:pPr>
        <w:numPr>
          <w:ilvl w:val="0"/>
          <w:numId w:val="27"/>
        </w:numPr>
        <w:spacing w:after="240" w:line="276" w:lineRule="auto"/>
        <w:jc w:val="both"/>
        <w:rPr>
          <w:noProof/>
          <w:sz w:val="21"/>
          <w:szCs w:val="21"/>
          <w:lang w:eastAsia="ko-KR"/>
        </w:rPr>
      </w:pPr>
      <w:hyperlink r:id="rId26" w:history="1">
        <w:r w:rsidR="00F154F4" w:rsidRPr="00F154F4">
          <w:rPr>
            <w:rStyle w:val="Hyperlink"/>
            <w:b/>
            <w:bCs/>
            <w:noProof/>
            <w:sz w:val="21"/>
            <w:szCs w:val="21"/>
            <w:lang w:eastAsia="ko-KR"/>
          </w:rPr>
          <w:t>Vol. 23, SR 9 – The United States &amp; Japan: Allied Against Disinformation — Next Generation Voices Speak</w:t>
        </w:r>
      </w:hyperlink>
      <w:r w:rsidR="00880A22">
        <w:rPr>
          <w:b/>
          <w:bCs/>
          <w:noProof/>
          <w:sz w:val="21"/>
          <w:szCs w:val="21"/>
          <w:lang w:eastAsia="ko-KR"/>
        </w:rPr>
        <w:t xml:space="preserve"> </w:t>
      </w:r>
      <w:r w:rsidR="004B16A1" w:rsidRPr="004B16A1">
        <w:rPr>
          <w:noProof/>
          <w:sz w:val="21"/>
          <w:szCs w:val="21"/>
          <w:lang w:eastAsia="ko-KR"/>
        </w:rPr>
        <w:t>edited</w:t>
      </w:r>
      <w:r w:rsidR="004B16A1">
        <w:rPr>
          <w:b/>
          <w:bCs/>
          <w:noProof/>
          <w:sz w:val="21"/>
          <w:szCs w:val="21"/>
          <w:lang w:eastAsia="ko-KR"/>
        </w:rPr>
        <w:t xml:space="preserve"> </w:t>
      </w:r>
      <w:r w:rsidR="00880A22" w:rsidRPr="00880A22">
        <w:rPr>
          <w:noProof/>
          <w:sz w:val="21"/>
          <w:szCs w:val="21"/>
          <w:lang w:eastAsia="ko-KR"/>
        </w:rPr>
        <w:t xml:space="preserve">by </w:t>
      </w:r>
      <w:r w:rsidR="004B16A1">
        <w:rPr>
          <w:noProof/>
          <w:sz w:val="21"/>
          <w:szCs w:val="21"/>
          <w:lang w:eastAsia="ko-KR"/>
        </w:rPr>
        <w:t>Rob York &amp; Akira Igata</w:t>
      </w:r>
    </w:p>
    <w:p w14:paraId="1CF82753" w14:textId="1413DA24" w:rsidR="00F154F4" w:rsidRPr="00F154F4" w:rsidRDefault="00F154F4" w:rsidP="00F154F4">
      <w:pPr>
        <w:spacing w:after="240" w:line="276" w:lineRule="auto"/>
        <w:ind w:left="720"/>
        <w:jc w:val="both"/>
        <w:rPr>
          <w:noProof/>
          <w:sz w:val="21"/>
          <w:szCs w:val="21"/>
          <w:lang w:eastAsia="ko-KR"/>
        </w:rPr>
      </w:pPr>
      <w:r w:rsidRPr="00F154F4">
        <w:rPr>
          <w:noProof/>
          <w:sz w:val="21"/>
          <w:szCs w:val="21"/>
          <w:lang w:eastAsia="ko-KR"/>
        </w:rPr>
        <w:t xml:space="preserve">Pacific Forum, like the US government and much of the international security community, considers the information space a crucial theater in the United States’ ongoing great power competition with the People’s Republic of China and Russia. To meet the need for fresh policy ideas, as well as Pacific Forum’s long-standing mandate to train the next generation of policy professions in the US and its partners, we present to you this volume. In it, readers will find the finalists of our Young Professionals Essay Contest, as </w:t>
      </w:r>
      <w:r w:rsidRPr="00F154F4">
        <w:rPr>
          <w:noProof/>
          <w:sz w:val="21"/>
          <w:szCs w:val="21"/>
          <w:lang w:eastAsia="ko-KR"/>
        </w:rPr>
        <w:t>part of our ongoing program, The United States &amp; Japan: Allied Against Disinformatio</w:t>
      </w:r>
      <w:r w:rsidR="004B16A1">
        <w:rPr>
          <w:noProof/>
          <w:sz w:val="21"/>
          <w:szCs w:val="21"/>
          <w:lang w:eastAsia="ko-KR"/>
        </w:rPr>
        <w:t>n</w:t>
      </w:r>
      <w:r w:rsidRPr="00F154F4">
        <w:rPr>
          <w:noProof/>
          <w:sz w:val="21"/>
          <w:szCs w:val="21"/>
          <w:lang w:eastAsia="ko-KR"/>
        </w:rPr>
        <w:t>.</w:t>
      </w:r>
    </w:p>
    <w:p w14:paraId="669F8DA1" w14:textId="54DF71F7" w:rsidR="00880A22" w:rsidRDefault="00000000" w:rsidP="00880A22">
      <w:pPr>
        <w:numPr>
          <w:ilvl w:val="0"/>
          <w:numId w:val="27"/>
        </w:numPr>
        <w:spacing w:after="240" w:line="276" w:lineRule="auto"/>
        <w:jc w:val="both"/>
        <w:rPr>
          <w:noProof/>
          <w:sz w:val="21"/>
          <w:szCs w:val="21"/>
          <w:lang w:eastAsia="ko-KR"/>
        </w:rPr>
      </w:pPr>
      <w:hyperlink r:id="rId27" w:history="1">
        <w:r w:rsidR="00F154F4" w:rsidRPr="00F154F4">
          <w:rPr>
            <w:rStyle w:val="Hyperlink"/>
            <w:b/>
            <w:bCs/>
            <w:noProof/>
            <w:sz w:val="21"/>
            <w:szCs w:val="21"/>
            <w:lang w:eastAsia="ko-KR"/>
          </w:rPr>
          <w:t>Vol. 23, SR 10 – Friend-shoring in the Indo-Pacific</w:t>
        </w:r>
      </w:hyperlink>
      <w:r w:rsidR="00F154F4">
        <w:t xml:space="preserve"> </w:t>
      </w:r>
      <w:r w:rsidR="00880A22" w:rsidRPr="00880A22">
        <w:rPr>
          <w:noProof/>
          <w:sz w:val="21"/>
          <w:szCs w:val="21"/>
          <w:lang w:eastAsia="ko-KR"/>
        </w:rPr>
        <w:t xml:space="preserve">by </w:t>
      </w:r>
      <w:r w:rsidR="00F154F4">
        <w:rPr>
          <w:noProof/>
          <w:sz w:val="21"/>
          <w:szCs w:val="21"/>
          <w:lang w:eastAsia="ko-KR"/>
        </w:rPr>
        <w:t>Akhil Ramesh</w:t>
      </w:r>
      <w:r w:rsidR="002A164D">
        <w:rPr>
          <w:noProof/>
          <w:sz w:val="21"/>
          <w:szCs w:val="21"/>
          <w:lang w:eastAsia="ko-KR"/>
        </w:rPr>
        <w:t xml:space="preserve"> and Rob York</w:t>
      </w:r>
    </w:p>
    <w:p w14:paraId="1F5A2802" w14:textId="107B003D" w:rsidR="00F154F4" w:rsidRPr="00880A22" w:rsidRDefault="002A164D" w:rsidP="004B16A1">
      <w:pPr>
        <w:spacing w:after="240" w:line="276" w:lineRule="auto"/>
        <w:ind w:left="720"/>
        <w:jc w:val="both"/>
        <w:rPr>
          <w:noProof/>
          <w:sz w:val="21"/>
          <w:szCs w:val="21"/>
          <w:lang w:eastAsia="ko-KR"/>
        </w:rPr>
      </w:pPr>
      <w:r w:rsidRPr="002A164D">
        <w:rPr>
          <w:noProof/>
          <w:sz w:val="21"/>
          <w:szCs w:val="21"/>
          <w:lang w:eastAsia="ko-KR"/>
        </w:rPr>
        <w:t>The COVID-19 pandemic and Russia’s invasion of Ukraine highlight the challenges of increased economic interconnectedness with adversarial states. The shortages in critical sectors such as pharmaceuticals, semiconductors, and other industries significant for technological advancement in the fourth industrial revolution have revealed the importance of select supply chains to the American public and the broader global community. As the strategic competition between the US and China accelerates, understanding of their importance will only gro</w:t>
      </w:r>
    </w:p>
    <w:p w14:paraId="1209458A" w14:textId="5ECA7856" w:rsidR="00880A22" w:rsidRDefault="00000000" w:rsidP="00880A22">
      <w:pPr>
        <w:numPr>
          <w:ilvl w:val="0"/>
          <w:numId w:val="27"/>
        </w:numPr>
        <w:spacing w:after="240" w:line="276" w:lineRule="auto"/>
        <w:jc w:val="both"/>
        <w:rPr>
          <w:noProof/>
          <w:sz w:val="21"/>
          <w:szCs w:val="21"/>
          <w:lang w:eastAsia="ko-KR"/>
        </w:rPr>
      </w:pPr>
      <w:hyperlink r:id="rId28" w:history="1">
        <w:r w:rsidR="002A164D" w:rsidRPr="002A164D">
          <w:rPr>
            <w:rStyle w:val="Hyperlink"/>
            <w:b/>
            <w:bCs/>
            <w:noProof/>
            <w:sz w:val="21"/>
            <w:szCs w:val="21"/>
            <w:lang w:eastAsia="ko-KR"/>
          </w:rPr>
          <w:t>Charting a roadmap for multiparty confidence and security building measures, risk reduction, and arms control in the Indo-Pacific</w:t>
        </w:r>
      </w:hyperlink>
      <w:r w:rsidR="00880A22" w:rsidRPr="00880A22">
        <w:rPr>
          <w:b/>
          <w:bCs/>
          <w:noProof/>
          <w:sz w:val="21"/>
          <w:szCs w:val="21"/>
          <w:lang w:eastAsia="ko-KR"/>
        </w:rPr>
        <w:t xml:space="preserve"> </w:t>
      </w:r>
      <w:r w:rsidR="00880A22" w:rsidRPr="00880A22">
        <w:rPr>
          <w:noProof/>
          <w:sz w:val="21"/>
          <w:szCs w:val="21"/>
          <w:lang w:eastAsia="ko-KR"/>
        </w:rPr>
        <w:t xml:space="preserve">by </w:t>
      </w:r>
      <w:r w:rsidR="002A164D">
        <w:rPr>
          <w:noProof/>
          <w:sz w:val="21"/>
          <w:szCs w:val="21"/>
          <w:lang w:eastAsia="ko-KR"/>
        </w:rPr>
        <w:t>David Santoro and Miles Pomper</w:t>
      </w:r>
    </w:p>
    <w:p w14:paraId="35443596" w14:textId="60460C4A" w:rsidR="002A164D" w:rsidRPr="00880A22" w:rsidRDefault="002A164D" w:rsidP="004B16A1">
      <w:pPr>
        <w:spacing w:after="240" w:line="276" w:lineRule="auto"/>
        <w:ind w:left="720"/>
        <w:jc w:val="both"/>
        <w:rPr>
          <w:noProof/>
          <w:sz w:val="21"/>
          <w:szCs w:val="21"/>
          <w:lang w:eastAsia="ko-KR"/>
        </w:rPr>
      </w:pPr>
      <w:r w:rsidRPr="002A164D">
        <w:rPr>
          <w:noProof/>
          <w:sz w:val="21"/>
          <w:szCs w:val="21"/>
          <w:lang w:eastAsia="ko-KR"/>
        </w:rPr>
        <w:t>The practice of strategic dialogue, confidence-building measures (CBMs), risk reduction, and arms control has its roots in the nuclear revolution and the Cold War. It thus developed in the Euro-Atlantic because of the realities of the US-dominated, Eurocentric security environment of the time; recall that the United States had just fought the Second World War with a Europe-first strategy. That practice developed primarily in two directions: between the United States and its allies in the North Atlantic Treaty Organization (NATO), and between the United States and the Soviet Union, the two superpower enemies.</w:t>
      </w:r>
      <w:r w:rsidR="004B16A1">
        <w:rPr>
          <w:noProof/>
          <w:sz w:val="21"/>
          <w:szCs w:val="21"/>
          <w:lang w:eastAsia="ko-KR"/>
        </w:rPr>
        <w:t xml:space="preserve"> </w:t>
      </w:r>
      <w:r w:rsidRPr="002A164D">
        <w:rPr>
          <w:noProof/>
          <w:sz w:val="21"/>
          <w:szCs w:val="21"/>
          <w:lang w:eastAsia="ko-KR"/>
        </w:rPr>
        <w:t xml:space="preserve">The goal of strategic dialogue between the United States and NATO, still in place today, has been to build deterrence of adversaries and defense of the “free world,” and an important by-product </w:t>
      </w:r>
      <w:r w:rsidRPr="002A164D">
        <w:rPr>
          <w:noProof/>
          <w:sz w:val="21"/>
          <w:szCs w:val="21"/>
          <w:lang w:eastAsia="ko-KR"/>
        </w:rPr>
        <w:lastRenderedPageBreak/>
        <w:t>has been reassurance of weaker NATO allies by the much stronger United States. To do so, Washington and allied capitals have engaged at many levels, including in the strategic nuclear domain, where they have established shared roles and responsibilities over forward-deployed US nuclear weapons.</w:t>
      </w:r>
    </w:p>
    <w:p w14:paraId="284B1EA5" w14:textId="6A910099" w:rsidR="002A164D" w:rsidRDefault="00000000" w:rsidP="002A164D">
      <w:pPr>
        <w:numPr>
          <w:ilvl w:val="0"/>
          <w:numId w:val="27"/>
        </w:numPr>
        <w:spacing w:after="240" w:line="276" w:lineRule="auto"/>
        <w:jc w:val="both"/>
        <w:rPr>
          <w:noProof/>
          <w:sz w:val="21"/>
          <w:szCs w:val="21"/>
          <w:lang w:eastAsia="ko-KR"/>
        </w:rPr>
      </w:pPr>
      <w:hyperlink r:id="rId29" w:history="1">
        <w:r w:rsidR="002A164D" w:rsidRPr="002A164D">
          <w:rPr>
            <w:rStyle w:val="Hyperlink"/>
            <w:b/>
            <w:bCs/>
            <w:noProof/>
            <w:sz w:val="21"/>
            <w:szCs w:val="21"/>
            <w:lang w:eastAsia="ko-KR"/>
          </w:rPr>
          <w:t xml:space="preserve">Vol. 23, SR11 – Anchoring the </w:t>
        </w:r>
        <w:r w:rsidR="004B16A1">
          <w:rPr>
            <w:rStyle w:val="Hyperlink"/>
            <w:b/>
            <w:bCs/>
            <w:noProof/>
            <w:sz w:val="21"/>
            <w:szCs w:val="21"/>
            <w:lang w:eastAsia="ko-KR"/>
          </w:rPr>
          <w:t>US</w:t>
        </w:r>
        <w:r w:rsidR="002A164D" w:rsidRPr="002A164D">
          <w:rPr>
            <w:rStyle w:val="Hyperlink"/>
            <w:b/>
            <w:bCs/>
            <w:noProof/>
            <w:sz w:val="21"/>
            <w:szCs w:val="21"/>
            <w:lang w:eastAsia="ko-KR"/>
          </w:rPr>
          <w:t>-Philippines Alliance</w:t>
        </w:r>
      </w:hyperlink>
      <w:r w:rsidR="00880A22" w:rsidRPr="00880A22">
        <w:rPr>
          <w:b/>
          <w:bCs/>
          <w:noProof/>
          <w:sz w:val="21"/>
          <w:szCs w:val="21"/>
          <w:lang w:eastAsia="ko-KR"/>
        </w:rPr>
        <w:t xml:space="preserve"> </w:t>
      </w:r>
      <w:r w:rsidR="004B16A1" w:rsidRPr="004B16A1">
        <w:rPr>
          <w:noProof/>
          <w:sz w:val="21"/>
          <w:szCs w:val="21"/>
          <w:lang w:eastAsia="ko-KR"/>
        </w:rPr>
        <w:t>edited</w:t>
      </w:r>
      <w:r w:rsidR="004B16A1">
        <w:rPr>
          <w:b/>
          <w:bCs/>
          <w:noProof/>
          <w:sz w:val="21"/>
          <w:szCs w:val="21"/>
          <w:lang w:eastAsia="ko-KR"/>
        </w:rPr>
        <w:t xml:space="preserve"> </w:t>
      </w:r>
      <w:r w:rsidR="00880A22" w:rsidRPr="00880A22">
        <w:rPr>
          <w:noProof/>
          <w:sz w:val="21"/>
          <w:szCs w:val="21"/>
          <w:lang w:eastAsia="ko-KR"/>
        </w:rPr>
        <w:t xml:space="preserve">by </w:t>
      </w:r>
      <w:r w:rsidR="002A164D">
        <w:rPr>
          <w:noProof/>
          <w:sz w:val="21"/>
          <w:szCs w:val="21"/>
          <w:lang w:eastAsia="ko-KR"/>
        </w:rPr>
        <w:t>Jeffrey Ordaniel</w:t>
      </w:r>
      <w:r w:rsidR="004B16A1">
        <w:rPr>
          <w:noProof/>
          <w:sz w:val="21"/>
          <w:szCs w:val="21"/>
          <w:lang w:eastAsia="ko-KR"/>
        </w:rPr>
        <w:t xml:space="preserve"> and Carl Baker</w:t>
      </w:r>
    </w:p>
    <w:p w14:paraId="0EC2DAC6" w14:textId="7A1BB6FE" w:rsidR="002A164D" w:rsidRPr="002A164D" w:rsidRDefault="002A164D" w:rsidP="002A164D">
      <w:pPr>
        <w:spacing w:after="240" w:line="276" w:lineRule="auto"/>
        <w:ind w:left="720"/>
        <w:jc w:val="both"/>
        <w:rPr>
          <w:noProof/>
          <w:sz w:val="21"/>
          <w:szCs w:val="21"/>
          <w:lang w:eastAsia="ko-KR"/>
        </w:rPr>
      </w:pPr>
      <w:r w:rsidRPr="002A164D">
        <w:rPr>
          <w:noProof/>
          <w:sz w:val="21"/>
          <w:szCs w:val="21"/>
          <w:lang w:eastAsia="ko-KR"/>
        </w:rPr>
        <w:t xml:space="preserve">The </w:t>
      </w:r>
      <w:r w:rsidR="004B16A1">
        <w:rPr>
          <w:noProof/>
          <w:sz w:val="21"/>
          <w:szCs w:val="21"/>
          <w:lang w:eastAsia="ko-KR"/>
        </w:rPr>
        <w:t>US</w:t>
      </w:r>
      <w:r w:rsidRPr="002A164D">
        <w:rPr>
          <w:noProof/>
          <w:sz w:val="21"/>
          <w:szCs w:val="21"/>
          <w:lang w:eastAsia="ko-KR"/>
        </w:rPr>
        <w:t>- Philippine Alliance has advanced significantly over the past two years. The period of transition, from Duterte to Marcos, and the renewed American commitment to the Indo-Pacific under Joe Biden were key determinants. Institutionalizing this progress in ways that allow the alliance to better withstand political changes, both in Washington and Manila, and to better deal with emerging regional security challenges is imperative.</w:t>
      </w:r>
    </w:p>
    <w:p w14:paraId="2116CF44" w14:textId="7A524D78" w:rsidR="00BB098A" w:rsidRPr="002A164D" w:rsidRDefault="00BB098A" w:rsidP="002A164D">
      <w:pPr>
        <w:spacing w:after="240" w:line="276" w:lineRule="auto"/>
        <w:ind w:left="720"/>
        <w:jc w:val="both"/>
        <w:rPr>
          <w:noProof/>
          <w:sz w:val="21"/>
          <w:szCs w:val="21"/>
          <w:lang w:eastAsia="ko-KR"/>
        </w:rPr>
      </w:pPr>
    </w:p>
    <w:sectPr w:rsidR="00BB098A" w:rsidRPr="002A164D" w:rsidSect="00E57D5C">
      <w:headerReference w:type="default" r:id="rId30"/>
      <w:footerReference w:type="default" r:id="rId31"/>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0A64" w14:textId="77777777" w:rsidR="00E57D5C" w:rsidRDefault="00E57D5C" w:rsidP="00876BE7">
      <w:r>
        <w:separator/>
      </w:r>
    </w:p>
  </w:endnote>
  <w:endnote w:type="continuationSeparator" w:id="0">
    <w:p w14:paraId="5DF5DE74" w14:textId="77777777" w:rsidR="00E57D5C" w:rsidRDefault="00E57D5C"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Sylfaen"/>
    <w:panose1 w:val="020B0604020202020204"/>
    <w:charset w:val="00"/>
    <w:family w:val="roman"/>
    <w:pitch w:val="variable"/>
    <w:sig w:usb0="E0002EFF" w:usb1="C000785B" w:usb2="00000009" w:usb3="00000000" w:csb0="000001FF" w:csb1="00000000"/>
  </w:font>
  <w:font w:name="Merriweather Bold">
    <w:altName w:val="Arial"/>
    <w:panose1 w:val="020B0604020202020204"/>
    <w:charset w:val="00"/>
    <w:family w:val="roman"/>
    <w:pitch w:val="variable"/>
    <w:sig w:usb0="A00002AF" w:usb1="5000207B" w:usb2="00000020" w:usb3="00000000" w:csb0="00000097" w:csb1="00000000"/>
  </w:font>
  <w:font w:name="OpenSans">
    <w:altName w:val="Calibri"/>
    <w:panose1 w:val="020B0604020202020204"/>
    <w:charset w:val="00"/>
    <w:family w:val="auto"/>
    <w:pitch w:val="default"/>
    <w:sig w:usb0="00000003" w:usb1="00000000" w:usb2="00000000" w:usb3="00000000" w:csb0="00000001" w:csb1="00000000"/>
  </w:font>
  <w:font w:name="Gotham Medium">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8690  PACIFICFORUM@PACFORUM.ORG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A1A4" w14:textId="77777777" w:rsidR="00E57D5C" w:rsidRDefault="00E57D5C" w:rsidP="00876BE7">
      <w:r>
        <w:separator/>
      </w:r>
    </w:p>
  </w:footnote>
  <w:footnote w:type="continuationSeparator" w:id="0">
    <w:p w14:paraId="7811E3F8" w14:textId="77777777" w:rsidR="00E57D5C" w:rsidRDefault="00E57D5C"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52F8A5A6" w:rsidR="00BD78E7" w:rsidRPr="008A7D25" w:rsidRDefault="00F154F4" w:rsidP="00876BE7">
    <w:pPr>
      <w:pStyle w:val="Header"/>
      <w:rPr>
        <w:rFonts w:ascii="Merriweather Bold" w:hAnsi="Merriweather Bold"/>
        <w:color w:val="808080" w:themeColor="background1" w:themeShade="80"/>
        <w:spacing w:val="20"/>
        <w:sz w:val="16"/>
        <w:szCs w:val="16"/>
      </w:rPr>
    </w:pPr>
    <w:r>
      <w:rPr>
        <w:rFonts w:ascii="Merriweather Bold" w:hAnsi="Merriweather Bold"/>
        <w:color w:val="808080" w:themeColor="background1" w:themeShade="80"/>
        <w:spacing w:val="20"/>
        <w:sz w:val="16"/>
        <w:szCs w:val="16"/>
      </w:rPr>
      <w:t>Issues &amp; Insights</w:t>
    </w:r>
    <w:r w:rsidR="00BD78E7" w:rsidRPr="008A7D25">
      <w:rPr>
        <w:rFonts w:ascii="Merriweather Bold" w:hAnsi="Merriweather Bold"/>
        <w:color w:val="808080" w:themeColor="background1" w:themeShade="80"/>
        <w:spacing w:val="20"/>
        <w:sz w:val="16"/>
        <w:szCs w:val="16"/>
      </w:rPr>
      <w:ptab w:relativeTo="margin" w:alignment="center" w:leader="none"/>
    </w:r>
    <w:r w:rsidR="00BD78E7">
      <w:rPr>
        <w:rFonts w:ascii="Merriweather Bold" w:hAnsi="Merriweather Bold"/>
        <w:color w:val="808080" w:themeColor="background1" w:themeShade="80"/>
        <w:spacing w:val="20"/>
        <w:sz w:val="16"/>
        <w:szCs w:val="16"/>
      </w:rPr>
      <w:t>PACIFIC FORUM</w:t>
    </w:r>
    <w:r w:rsidR="00BD78E7" w:rsidRPr="008A7D25">
      <w:rPr>
        <w:rFonts w:ascii="Merriweather Bold" w:hAnsi="Merriweather Bold"/>
        <w:color w:val="808080" w:themeColor="background1" w:themeShade="80"/>
        <w:spacing w:val="20"/>
        <w:sz w:val="16"/>
        <w:szCs w:val="16"/>
      </w:rPr>
      <w:t> · HONOLULU, HI</w:t>
    </w:r>
    <w:r w:rsidR="00BD78E7" w:rsidRPr="008A7D25">
      <w:rPr>
        <w:rFonts w:ascii="Merriweather Bold" w:hAnsi="Merriweather Bold"/>
        <w:color w:val="808080" w:themeColor="background1" w:themeShade="80"/>
        <w:spacing w:val="20"/>
        <w:sz w:val="16"/>
        <w:szCs w:val="16"/>
      </w:rPr>
      <w:ptab w:relativeTo="margin" w:alignment="right" w:leader="none"/>
    </w:r>
    <w:r w:rsidR="00DA6B0D">
      <w:rPr>
        <w:rFonts w:ascii="Merriweather Bold" w:hAnsi="Merriweather Bold"/>
        <w:color w:val="808080" w:themeColor="background1" w:themeShade="80"/>
        <w:spacing w:val="20"/>
        <w:sz w:val="16"/>
        <w:szCs w:val="16"/>
      </w:rPr>
      <w:t>December 2</w:t>
    </w:r>
    <w:r w:rsidR="00880A22">
      <w:rPr>
        <w:rFonts w:ascii="Merriweather Bold" w:hAnsi="Merriweather Bold"/>
        <w:color w:val="808080" w:themeColor="background1" w:themeShade="80"/>
        <w:spacing w:val="20"/>
        <w:sz w:val="16"/>
        <w:szCs w:val="16"/>
      </w:rPr>
      <w:t>8</w:t>
    </w:r>
    <w:r w:rsidR="00110308">
      <w:rPr>
        <w:rFonts w:ascii="Merriweather Bold" w:hAnsi="Merriweather Bold"/>
        <w:color w:val="808080" w:themeColor="background1" w:themeShade="80"/>
        <w:spacing w:val="20"/>
        <w:sz w:val="16"/>
        <w:szCs w:val="16"/>
      </w:rPr>
      <w:t>,</w:t>
    </w:r>
    <w:r w:rsidR="00BD78E7" w:rsidRPr="008A7D25">
      <w:rPr>
        <w:rFonts w:ascii="Merriweather Bold" w:hAnsi="Merriweather Bold"/>
        <w:color w:val="808080" w:themeColor="background1" w:themeShade="80"/>
        <w:spacing w:val="20"/>
        <w:sz w:val="16"/>
        <w:szCs w:val="16"/>
      </w:rPr>
      <w:t xml:space="preserve"> 20</w:t>
    </w:r>
    <w:r w:rsidR="00BD78E7">
      <w:rPr>
        <w:rFonts w:ascii="Merriweather Bold" w:hAnsi="Merriweather Bold"/>
        <w:color w:val="808080" w:themeColor="background1" w:themeShade="80"/>
        <w:spacing w:val="20"/>
        <w:sz w:val="16"/>
        <w:szCs w:val="16"/>
      </w:rPr>
      <w:t>2</w:t>
    </w:r>
    <w:r w:rsidR="00D2695A">
      <w:rPr>
        <w:rFonts w:ascii="Merriweather Bold" w:hAnsi="Merriweather Bold"/>
        <w:color w:val="808080" w:themeColor="background1" w:themeShade="80"/>
        <w:spacing w:val="20"/>
        <w:sz w:val="16"/>
        <w:szCs w:val="16"/>
      </w:rPr>
      <w:t>3</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D6E32D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305D9"/>
    <w:multiLevelType w:val="multilevel"/>
    <w:tmpl w:val="50868DAA"/>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B92B0B"/>
    <w:multiLevelType w:val="hybridMultilevel"/>
    <w:tmpl w:val="CE448C54"/>
    <w:lvl w:ilvl="0" w:tplc="FAFA0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A6B84"/>
    <w:multiLevelType w:val="multilevel"/>
    <w:tmpl w:val="FEFCAD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6C27363"/>
    <w:multiLevelType w:val="hybridMultilevel"/>
    <w:tmpl w:val="B7FE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212651">
    <w:abstractNumId w:val="14"/>
  </w:num>
  <w:num w:numId="2" w16cid:durableId="2090275407">
    <w:abstractNumId w:val="5"/>
  </w:num>
  <w:num w:numId="3" w16cid:durableId="1828934793">
    <w:abstractNumId w:val="16"/>
  </w:num>
  <w:num w:numId="4" w16cid:durableId="517279432">
    <w:abstractNumId w:val="27"/>
  </w:num>
  <w:num w:numId="5" w16cid:durableId="741677980">
    <w:abstractNumId w:val="11"/>
  </w:num>
  <w:num w:numId="6" w16cid:durableId="1380085006">
    <w:abstractNumId w:val="7"/>
  </w:num>
  <w:num w:numId="7" w16cid:durableId="2024280080">
    <w:abstractNumId w:val="26"/>
  </w:num>
  <w:num w:numId="8" w16cid:durableId="720133611">
    <w:abstractNumId w:val="13"/>
  </w:num>
  <w:num w:numId="9" w16cid:durableId="599679208">
    <w:abstractNumId w:val="22"/>
  </w:num>
  <w:num w:numId="10" w16cid:durableId="1729642066">
    <w:abstractNumId w:val="3"/>
  </w:num>
  <w:num w:numId="11" w16cid:durableId="943414858">
    <w:abstractNumId w:val="24"/>
  </w:num>
  <w:num w:numId="12" w16cid:durableId="211501149">
    <w:abstractNumId w:val="4"/>
  </w:num>
  <w:num w:numId="13" w16cid:durableId="381909384">
    <w:abstractNumId w:val="0"/>
  </w:num>
  <w:num w:numId="14" w16cid:durableId="1679772186">
    <w:abstractNumId w:val="1"/>
  </w:num>
  <w:num w:numId="15" w16cid:durableId="899171261">
    <w:abstractNumId w:val="15"/>
  </w:num>
  <w:num w:numId="16" w16cid:durableId="435713097">
    <w:abstractNumId w:val="17"/>
  </w:num>
  <w:num w:numId="17" w16cid:durableId="828522952">
    <w:abstractNumId w:val="21"/>
  </w:num>
  <w:num w:numId="18" w16cid:durableId="1033767844">
    <w:abstractNumId w:val="8"/>
  </w:num>
  <w:num w:numId="19" w16cid:durableId="1451509826">
    <w:abstractNumId w:val="20"/>
  </w:num>
  <w:num w:numId="20" w16cid:durableId="1245071612">
    <w:abstractNumId w:val="2"/>
  </w:num>
  <w:num w:numId="21" w16cid:durableId="2033725426">
    <w:abstractNumId w:val="19"/>
  </w:num>
  <w:num w:numId="22" w16cid:durableId="84691491">
    <w:abstractNumId w:val="10"/>
  </w:num>
  <w:num w:numId="23" w16cid:durableId="893740356">
    <w:abstractNumId w:val="12"/>
  </w:num>
  <w:num w:numId="24" w16cid:durableId="245577341">
    <w:abstractNumId w:val="9"/>
  </w:num>
  <w:num w:numId="25" w16cid:durableId="169953587">
    <w:abstractNumId w:val="18"/>
  </w:num>
  <w:num w:numId="26" w16cid:durableId="764569301">
    <w:abstractNumId w:val="25"/>
  </w:num>
  <w:num w:numId="27" w16cid:durableId="1106772200">
    <w:abstractNumId w:val="6"/>
  </w:num>
  <w:num w:numId="28" w16cid:durableId="7991514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doNotDisplayPageBoundaries/>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0319"/>
    <w:rsid w:val="00001E55"/>
    <w:rsid w:val="00002B9E"/>
    <w:rsid w:val="00004D8D"/>
    <w:rsid w:val="00004FF8"/>
    <w:rsid w:val="00006E49"/>
    <w:rsid w:val="000107A2"/>
    <w:rsid w:val="000121E1"/>
    <w:rsid w:val="0001235A"/>
    <w:rsid w:val="00020132"/>
    <w:rsid w:val="0002098F"/>
    <w:rsid w:val="00022F33"/>
    <w:rsid w:val="00030754"/>
    <w:rsid w:val="00034052"/>
    <w:rsid w:val="00040066"/>
    <w:rsid w:val="00040B14"/>
    <w:rsid w:val="00042469"/>
    <w:rsid w:val="00043831"/>
    <w:rsid w:val="00044D73"/>
    <w:rsid w:val="00044FBE"/>
    <w:rsid w:val="00045040"/>
    <w:rsid w:val="000526CB"/>
    <w:rsid w:val="00061631"/>
    <w:rsid w:val="000652B4"/>
    <w:rsid w:val="000657A9"/>
    <w:rsid w:val="000668D8"/>
    <w:rsid w:val="00067534"/>
    <w:rsid w:val="0006768D"/>
    <w:rsid w:val="00067B5D"/>
    <w:rsid w:val="00070FF7"/>
    <w:rsid w:val="00071654"/>
    <w:rsid w:val="0007190B"/>
    <w:rsid w:val="0007264F"/>
    <w:rsid w:val="00073F1D"/>
    <w:rsid w:val="0007595B"/>
    <w:rsid w:val="00080E8E"/>
    <w:rsid w:val="00081F8F"/>
    <w:rsid w:val="00081F95"/>
    <w:rsid w:val="00082065"/>
    <w:rsid w:val="000826B0"/>
    <w:rsid w:val="0008336C"/>
    <w:rsid w:val="0008788B"/>
    <w:rsid w:val="00090B75"/>
    <w:rsid w:val="000930D5"/>
    <w:rsid w:val="000937F7"/>
    <w:rsid w:val="00093AAD"/>
    <w:rsid w:val="00093F61"/>
    <w:rsid w:val="00094FA9"/>
    <w:rsid w:val="0009549A"/>
    <w:rsid w:val="000A2350"/>
    <w:rsid w:val="000A29AF"/>
    <w:rsid w:val="000A74F0"/>
    <w:rsid w:val="000A75F6"/>
    <w:rsid w:val="000B3B33"/>
    <w:rsid w:val="000B4140"/>
    <w:rsid w:val="000C0C0D"/>
    <w:rsid w:val="000C13D9"/>
    <w:rsid w:val="000C23C0"/>
    <w:rsid w:val="000C24E7"/>
    <w:rsid w:val="000C663C"/>
    <w:rsid w:val="000C6E85"/>
    <w:rsid w:val="000D08BE"/>
    <w:rsid w:val="000D2FC0"/>
    <w:rsid w:val="000D4783"/>
    <w:rsid w:val="000D70CC"/>
    <w:rsid w:val="000E2611"/>
    <w:rsid w:val="000E2618"/>
    <w:rsid w:val="000E54CD"/>
    <w:rsid w:val="000E5673"/>
    <w:rsid w:val="000E5E3B"/>
    <w:rsid w:val="000E604A"/>
    <w:rsid w:val="000E6897"/>
    <w:rsid w:val="000F0C2C"/>
    <w:rsid w:val="000F1EB9"/>
    <w:rsid w:val="000F4490"/>
    <w:rsid w:val="000F614A"/>
    <w:rsid w:val="000F6594"/>
    <w:rsid w:val="001010B4"/>
    <w:rsid w:val="00102846"/>
    <w:rsid w:val="00105ABD"/>
    <w:rsid w:val="00107366"/>
    <w:rsid w:val="00107EC0"/>
    <w:rsid w:val="00110308"/>
    <w:rsid w:val="001104BE"/>
    <w:rsid w:val="00110B18"/>
    <w:rsid w:val="00111442"/>
    <w:rsid w:val="00111A97"/>
    <w:rsid w:val="00112438"/>
    <w:rsid w:val="00113DF7"/>
    <w:rsid w:val="0011465B"/>
    <w:rsid w:val="00115F2E"/>
    <w:rsid w:val="00120C19"/>
    <w:rsid w:val="00121F00"/>
    <w:rsid w:val="001222DD"/>
    <w:rsid w:val="00123639"/>
    <w:rsid w:val="00124686"/>
    <w:rsid w:val="00125775"/>
    <w:rsid w:val="00126F8D"/>
    <w:rsid w:val="00131896"/>
    <w:rsid w:val="00132033"/>
    <w:rsid w:val="00133567"/>
    <w:rsid w:val="0013459C"/>
    <w:rsid w:val="00136F04"/>
    <w:rsid w:val="001370BD"/>
    <w:rsid w:val="00140F97"/>
    <w:rsid w:val="00141731"/>
    <w:rsid w:val="00141ACC"/>
    <w:rsid w:val="0014202D"/>
    <w:rsid w:val="0014257E"/>
    <w:rsid w:val="001426BD"/>
    <w:rsid w:val="001477B8"/>
    <w:rsid w:val="00152070"/>
    <w:rsid w:val="0015316C"/>
    <w:rsid w:val="001532FE"/>
    <w:rsid w:val="00154820"/>
    <w:rsid w:val="00155C82"/>
    <w:rsid w:val="00155F39"/>
    <w:rsid w:val="0016100E"/>
    <w:rsid w:val="00162D93"/>
    <w:rsid w:val="00164267"/>
    <w:rsid w:val="001672D0"/>
    <w:rsid w:val="001677B0"/>
    <w:rsid w:val="00170FA5"/>
    <w:rsid w:val="001713A2"/>
    <w:rsid w:val="00171852"/>
    <w:rsid w:val="00174508"/>
    <w:rsid w:val="0017716E"/>
    <w:rsid w:val="00177903"/>
    <w:rsid w:val="00186230"/>
    <w:rsid w:val="00191531"/>
    <w:rsid w:val="0019182E"/>
    <w:rsid w:val="00194203"/>
    <w:rsid w:val="001960C7"/>
    <w:rsid w:val="00197345"/>
    <w:rsid w:val="00197699"/>
    <w:rsid w:val="00197A61"/>
    <w:rsid w:val="00197EE1"/>
    <w:rsid w:val="001A165C"/>
    <w:rsid w:val="001A2DCF"/>
    <w:rsid w:val="001A47B6"/>
    <w:rsid w:val="001A59A6"/>
    <w:rsid w:val="001A5D0A"/>
    <w:rsid w:val="001B0A91"/>
    <w:rsid w:val="001B1DBC"/>
    <w:rsid w:val="001B429D"/>
    <w:rsid w:val="001B6A1F"/>
    <w:rsid w:val="001B7271"/>
    <w:rsid w:val="001B7759"/>
    <w:rsid w:val="001C0BDA"/>
    <w:rsid w:val="001C23FA"/>
    <w:rsid w:val="001C5E7D"/>
    <w:rsid w:val="001C697C"/>
    <w:rsid w:val="001D0C78"/>
    <w:rsid w:val="001D1236"/>
    <w:rsid w:val="001D2C13"/>
    <w:rsid w:val="001D2DDF"/>
    <w:rsid w:val="001D3171"/>
    <w:rsid w:val="001D68AE"/>
    <w:rsid w:val="001E07B8"/>
    <w:rsid w:val="001E170D"/>
    <w:rsid w:val="001E24F5"/>
    <w:rsid w:val="001E2C6B"/>
    <w:rsid w:val="001E3385"/>
    <w:rsid w:val="001E513D"/>
    <w:rsid w:val="001E7907"/>
    <w:rsid w:val="001F5541"/>
    <w:rsid w:val="001F5708"/>
    <w:rsid w:val="001F697F"/>
    <w:rsid w:val="001F7A5B"/>
    <w:rsid w:val="00200630"/>
    <w:rsid w:val="00200799"/>
    <w:rsid w:val="00202183"/>
    <w:rsid w:val="002034F9"/>
    <w:rsid w:val="00203AAD"/>
    <w:rsid w:val="00205493"/>
    <w:rsid w:val="002058E9"/>
    <w:rsid w:val="00210436"/>
    <w:rsid w:val="00212B80"/>
    <w:rsid w:val="00215176"/>
    <w:rsid w:val="002157FC"/>
    <w:rsid w:val="002158B9"/>
    <w:rsid w:val="00216B1F"/>
    <w:rsid w:val="0021722D"/>
    <w:rsid w:val="00220D3F"/>
    <w:rsid w:val="00221798"/>
    <w:rsid w:val="002240E2"/>
    <w:rsid w:val="002252C0"/>
    <w:rsid w:val="00230023"/>
    <w:rsid w:val="00230270"/>
    <w:rsid w:val="00236132"/>
    <w:rsid w:val="00236134"/>
    <w:rsid w:val="00236FFB"/>
    <w:rsid w:val="00237142"/>
    <w:rsid w:val="00244DE0"/>
    <w:rsid w:val="002451AF"/>
    <w:rsid w:val="002452CE"/>
    <w:rsid w:val="002452D5"/>
    <w:rsid w:val="0025066E"/>
    <w:rsid w:val="00251093"/>
    <w:rsid w:val="002516AB"/>
    <w:rsid w:val="00253216"/>
    <w:rsid w:val="002547DB"/>
    <w:rsid w:val="00255B43"/>
    <w:rsid w:val="00256D24"/>
    <w:rsid w:val="002606D1"/>
    <w:rsid w:val="002627C9"/>
    <w:rsid w:val="00265DA4"/>
    <w:rsid w:val="00266DC5"/>
    <w:rsid w:val="0027112A"/>
    <w:rsid w:val="002711AB"/>
    <w:rsid w:val="00272237"/>
    <w:rsid w:val="00272DAC"/>
    <w:rsid w:val="00274C44"/>
    <w:rsid w:val="002760B5"/>
    <w:rsid w:val="00282E28"/>
    <w:rsid w:val="00283756"/>
    <w:rsid w:val="00284B23"/>
    <w:rsid w:val="002876B4"/>
    <w:rsid w:val="00290D4E"/>
    <w:rsid w:val="00290F6C"/>
    <w:rsid w:val="00291F09"/>
    <w:rsid w:val="00292446"/>
    <w:rsid w:val="002930A2"/>
    <w:rsid w:val="00294E8E"/>
    <w:rsid w:val="0029512F"/>
    <w:rsid w:val="00297D0E"/>
    <w:rsid w:val="002A164D"/>
    <w:rsid w:val="002A2AFF"/>
    <w:rsid w:val="002A67D2"/>
    <w:rsid w:val="002B1D9D"/>
    <w:rsid w:val="002B4897"/>
    <w:rsid w:val="002B524D"/>
    <w:rsid w:val="002C0A1C"/>
    <w:rsid w:val="002C17B9"/>
    <w:rsid w:val="002C310E"/>
    <w:rsid w:val="002C3E2A"/>
    <w:rsid w:val="002C42C3"/>
    <w:rsid w:val="002C5D13"/>
    <w:rsid w:val="002C6F1C"/>
    <w:rsid w:val="002C7FB3"/>
    <w:rsid w:val="002D0AB2"/>
    <w:rsid w:val="002D0BCB"/>
    <w:rsid w:val="002D0D41"/>
    <w:rsid w:val="002D283D"/>
    <w:rsid w:val="002D3938"/>
    <w:rsid w:val="002D6B04"/>
    <w:rsid w:val="002D7AE2"/>
    <w:rsid w:val="002E226E"/>
    <w:rsid w:val="002E23FF"/>
    <w:rsid w:val="002E5200"/>
    <w:rsid w:val="002F1476"/>
    <w:rsid w:val="002F319E"/>
    <w:rsid w:val="002F5878"/>
    <w:rsid w:val="00301EB1"/>
    <w:rsid w:val="003025D6"/>
    <w:rsid w:val="00303A81"/>
    <w:rsid w:val="00303EAD"/>
    <w:rsid w:val="00312807"/>
    <w:rsid w:val="003128E3"/>
    <w:rsid w:val="00313803"/>
    <w:rsid w:val="00313FE5"/>
    <w:rsid w:val="00314D92"/>
    <w:rsid w:val="00317A0A"/>
    <w:rsid w:val="00323F5C"/>
    <w:rsid w:val="00327D62"/>
    <w:rsid w:val="00330339"/>
    <w:rsid w:val="00332937"/>
    <w:rsid w:val="00332B3E"/>
    <w:rsid w:val="0033468E"/>
    <w:rsid w:val="00341217"/>
    <w:rsid w:val="00341901"/>
    <w:rsid w:val="00342550"/>
    <w:rsid w:val="00342DD6"/>
    <w:rsid w:val="0034454F"/>
    <w:rsid w:val="00344817"/>
    <w:rsid w:val="00344B86"/>
    <w:rsid w:val="00345DEC"/>
    <w:rsid w:val="003462CE"/>
    <w:rsid w:val="00347438"/>
    <w:rsid w:val="00347BA2"/>
    <w:rsid w:val="00350EE8"/>
    <w:rsid w:val="003522C0"/>
    <w:rsid w:val="00352E3E"/>
    <w:rsid w:val="003542E3"/>
    <w:rsid w:val="003557B0"/>
    <w:rsid w:val="0035734D"/>
    <w:rsid w:val="00360137"/>
    <w:rsid w:val="003616DD"/>
    <w:rsid w:val="00361C2D"/>
    <w:rsid w:val="00365FE2"/>
    <w:rsid w:val="0036601B"/>
    <w:rsid w:val="00366D12"/>
    <w:rsid w:val="00372940"/>
    <w:rsid w:val="003730BD"/>
    <w:rsid w:val="00374883"/>
    <w:rsid w:val="0037569A"/>
    <w:rsid w:val="00381186"/>
    <w:rsid w:val="00381E23"/>
    <w:rsid w:val="003826F3"/>
    <w:rsid w:val="003831A8"/>
    <w:rsid w:val="00383CAF"/>
    <w:rsid w:val="003844FF"/>
    <w:rsid w:val="00384E85"/>
    <w:rsid w:val="00391385"/>
    <w:rsid w:val="00391443"/>
    <w:rsid w:val="0039310E"/>
    <w:rsid w:val="003932C9"/>
    <w:rsid w:val="003947A4"/>
    <w:rsid w:val="00395538"/>
    <w:rsid w:val="0039626A"/>
    <w:rsid w:val="00397467"/>
    <w:rsid w:val="003A18F7"/>
    <w:rsid w:val="003A313E"/>
    <w:rsid w:val="003A324B"/>
    <w:rsid w:val="003A597C"/>
    <w:rsid w:val="003A6AE2"/>
    <w:rsid w:val="003A7761"/>
    <w:rsid w:val="003B5B42"/>
    <w:rsid w:val="003B5CEE"/>
    <w:rsid w:val="003C19CA"/>
    <w:rsid w:val="003C271F"/>
    <w:rsid w:val="003D2C34"/>
    <w:rsid w:val="003D468C"/>
    <w:rsid w:val="003D46C3"/>
    <w:rsid w:val="003E01C1"/>
    <w:rsid w:val="003E2E81"/>
    <w:rsid w:val="003E4AFD"/>
    <w:rsid w:val="003E4E28"/>
    <w:rsid w:val="003E7E10"/>
    <w:rsid w:val="003F0A27"/>
    <w:rsid w:val="003F106A"/>
    <w:rsid w:val="003F46D1"/>
    <w:rsid w:val="003F79A4"/>
    <w:rsid w:val="00401F05"/>
    <w:rsid w:val="00402CE8"/>
    <w:rsid w:val="0040447A"/>
    <w:rsid w:val="0040788C"/>
    <w:rsid w:val="00412BFC"/>
    <w:rsid w:val="00412D13"/>
    <w:rsid w:val="0041309D"/>
    <w:rsid w:val="00416FB0"/>
    <w:rsid w:val="0042008A"/>
    <w:rsid w:val="00420CAC"/>
    <w:rsid w:val="004225DE"/>
    <w:rsid w:val="0042262C"/>
    <w:rsid w:val="00423409"/>
    <w:rsid w:val="00425BBF"/>
    <w:rsid w:val="004262D7"/>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3C20"/>
    <w:rsid w:val="00464298"/>
    <w:rsid w:val="00464E08"/>
    <w:rsid w:val="00465170"/>
    <w:rsid w:val="00470A8D"/>
    <w:rsid w:val="00471623"/>
    <w:rsid w:val="00471D00"/>
    <w:rsid w:val="004724F4"/>
    <w:rsid w:val="0047376B"/>
    <w:rsid w:val="00473E85"/>
    <w:rsid w:val="00475456"/>
    <w:rsid w:val="00475995"/>
    <w:rsid w:val="00482C3D"/>
    <w:rsid w:val="004901D7"/>
    <w:rsid w:val="00490D96"/>
    <w:rsid w:val="00490F62"/>
    <w:rsid w:val="004922B5"/>
    <w:rsid w:val="004932C9"/>
    <w:rsid w:val="00495DA7"/>
    <w:rsid w:val="004A0674"/>
    <w:rsid w:val="004A0C60"/>
    <w:rsid w:val="004A483C"/>
    <w:rsid w:val="004A50D0"/>
    <w:rsid w:val="004A56FB"/>
    <w:rsid w:val="004B16A1"/>
    <w:rsid w:val="004B3068"/>
    <w:rsid w:val="004B321A"/>
    <w:rsid w:val="004B5F38"/>
    <w:rsid w:val="004B6006"/>
    <w:rsid w:val="004B75F7"/>
    <w:rsid w:val="004B7642"/>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3FBF"/>
    <w:rsid w:val="004F452F"/>
    <w:rsid w:val="004F45FA"/>
    <w:rsid w:val="004F5746"/>
    <w:rsid w:val="004F5921"/>
    <w:rsid w:val="004F5C6D"/>
    <w:rsid w:val="00501A23"/>
    <w:rsid w:val="005020E9"/>
    <w:rsid w:val="005032DB"/>
    <w:rsid w:val="005035A1"/>
    <w:rsid w:val="005053B0"/>
    <w:rsid w:val="00506024"/>
    <w:rsid w:val="00512895"/>
    <w:rsid w:val="00514284"/>
    <w:rsid w:val="00515A49"/>
    <w:rsid w:val="005171BA"/>
    <w:rsid w:val="0051729C"/>
    <w:rsid w:val="005175BB"/>
    <w:rsid w:val="00517983"/>
    <w:rsid w:val="00520B62"/>
    <w:rsid w:val="00523022"/>
    <w:rsid w:val="005249B7"/>
    <w:rsid w:val="00530B3F"/>
    <w:rsid w:val="00531956"/>
    <w:rsid w:val="00531C84"/>
    <w:rsid w:val="005324B0"/>
    <w:rsid w:val="00532C5E"/>
    <w:rsid w:val="00537DC5"/>
    <w:rsid w:val="00542F1F"/>
    <w:rsid w:val="00543049"/>
    <w:rsid w:val="00543754"/>
    <w:rsid w:val="005437F0"/>
    <w:rsid w:val="00545817"/>
    <w:rsid w:val="005459AA"/>
    <w:rsid w:val="00545CA0"/>
    <w:rsid w:val="00546690"/>
    <w:rsid w:val="00546AF1"/>
    <w:rsid w:val="00546C22"/>
    <w:rsid w:val="00551A8C"/>
    <w:rsid w:val="00552C55"/>
    <w:rsid w:val="00553CEE"/>
    <w:rsid w:val="00553DDB"/>
    <w:rsid w:val="00556C36"/>
    <w:rsid w:val="00560E11"/>
    <w:rsid w:val="00561681"/>
    <w:rsid w:val="00561815"/>
    <w:rsid w:val="00561BAF"/>
    <w:rsid w:val="00561E49"/>
    <w:rsid w:val="00562B92"/>
    <w:rsid w:val="005638D6"/>
    <w:rsid w:val="005639BB"/>
    <w:rsid w:val="00565D3D"/>
    <w:rsid w:val="00566E7B"/>
    <w:rsid w:val="00567073"/>
    <w:rsid w:val="00570FB1"/>
    <w:rsid w:val="00571961"/>
    <w:rsid w:val="00572911"/>
    <w:rsid w:val="005742EA"/>
    <w:rsid w:val="00580D8A"/>
    <w:rsid w:val="005825E7"/>
    <w:rsid w:val="005827F0"/>
    <w:rsid w:val="0058302B"/>
    <w:rsid w:val="005902DF"/>
    <w:rsid w:val="00596EB4"/>
    <w:rsid w:val="005A1F49"/>
    <w:rsid w:val="005A23F0"/>
    <w:rsid w:val="005A3FBA"/>
    <w:rsid w:val="005A597F"/>
    <w:rsid w:val="005A665E"/>
    <w:rsid w:val="005A6D09"/>
    <w:rsid w:val="005A7C0B"/>
    <w:rsid w:val="005B613D"/>
    <w:rsid w:val="005B6BF8"/>
    <w:rsid w:val="005B7080"/>
    <w:rsid w:val="005C027E"/>
    <w:rsid w:val="005C1F0B"/>
    <w:rsid w:val="005C1F50"/>
    <w:rsid w:val="005C3FA2"/>
    <w:rsid w:val="005C4BF1"/>
    <w:rsid w:val="005C53F6"/>
    <w:rsid w:val="005C6007"/>
    <w:rsid w:val="005C7354"/>
    <w:rsid w:val="005D06DD"/>
    <w:rsid w:val="005D180D"/>
    <w:rsid w:val="005D188F"/>
    <w:rsid w:val="005D4679"/>
    <w:rsid w:val="005D5099"/>
    <w:rsid w:val="005D63D8"/>
    <w:rsid w:val="005D7C2E"/>
    <w:rsid w:val="005E4683"/>
    <w:rsid w:val="005E59DE"/>
    <w:rsid w:val="005F0995"/>
    <w:rsid w:val="005F0BB0"/>
    <w:rsid w:val="005F74CA"/>
    <w:rsid w:val="00600A0E"/>
    <w:rsid w:val="00603AEA"/>
    <w:rsid w:val="00603DA7"/>
    <w:rsid w:val="006052A1"/>
    <w:rsid w:val="00606C64"/>
    <w:rsid w:val="006105F0"/>
    <w:rsid w:val="00611511"/>
    <w:rsid w:val="006143FD"/>
    <w:rsid w:val="00614C32"/>
    <w:rsid w:val="00617F93"/>
    <w:rsid w:val="006201CF"/>
    <w:rsid w:val="0062310E"/>
    <w:rsid w:val="00623A90"/>
    <w:rsid w:val="006255A5"/>
    <w:rsid w:val="006259A9"/>
    <w:rsid w:val="00625A56"/>
    <w:rsid w:val="0064080B"/>
    <w:rsid w:val="00644E80"/>
    <w:rsid w:val="00644E8B"/>
    <w:rsid w:val="00645277"/>
    <w:rsid w:val="00645C02"/>
    <w:rsid w:val="00650D9D"/>
    <w:rsid w:val="006513E5"/>
    <w:rsid w:val="00651FF2"/>
    <w:rsid w:val="00654613"/>
    <w:rsid w:val="00655740"/>
    <w:rsid w:val="00657201"/>
    <w:rsid w:val="00660FAF"/>
    <w:rsid w:val="0066252B"/>
    <w:rsid w:val="006636E2"/>
    <w:rsid w:val="00663B72"/>
    <w:rsid w:val="00670417"/>
    <w:rsid w:val="0067268E"/>
    <w:rsid w:val="00672EF6"/>
    <w:rsid w:val="00674256"/>
    <w:rsid w:val="00674289"/>
    <w:rsid w:val="006743ED"/>
    <w:rsid w:val="00676CFF"/>
    <w:rsid w:val="00682CC4"/>
    <w:rsid w:val="006844A1"/>
    <w:rsid w:val="00686126"/>
    <w:rsid w:val="00687BA6"/>
    <w:rsid w:val="00694852"/>
    <w:rsid w:val="00695203"/>
    <w:rsid w:val="006954CC"/>
    <w:rsid w:val="006A06E1"/>
    <w:rsid w:val="006A2684"/>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108"/>
    <w:rsid w:val="006D5F66"/>
    <w:rsid w:val="006D5FE0"/>
    <w:rsid w:val="006D5FED"/>
    <w:rsid w:val="006E044B"/>
    <w:rsid w:val="006E08A5"/>
    <w:rsid w:val="006E0993"/>
    <w:rsid w:val="006E274E"/>
    <w:rsid w:val="006E66D9"/>
    <w:rsid w:val="006E7A4E"/>
    <w:rsid w:val="006F27BA"/>
    <w:rsid w:val="006F349D"/>
    <w:rsid w:val="006F4BCB"/>
    <w:rsid w:val="006F4C67"/>
    <w:rsid w:val="00714F7F"/>
    <w:rsid w:val="00720EDB"/>
    <w:rsid w:val="00721BE5"/>
    <w:rsid w:val="00725EB9"/>
    <w:rsid w:val="00727112"/>
    <w:rsid w:val="00727F63"/>
    <w:rsid w:val="007307B5"/>
    <w:rsid w:val="00730949"/>
    <w:rsid w:val="00734AFF"/>
    <w:rsid w:val="007353AD"/>
    <w:rsid w:val="0074383A"/>
    <w:rsid w:val="00743EC9"/>
    <w:rsid w:val="007456A3"/>
    <w:rsid w:val="00747CB9"/>
    <w:rsid w:val="007514DA"/>
    <w:rsid w:val="00752772"/>
    <w:rsid w:val="00756C13"/>
    <w:rsid w:val="0075796E"/>
    <w:rsid w:val="00761404"/>
    <w:rsid w:val="00762299"/>
    <w:rsid w:val="00771139"/>
    <w:rsid w:val="00773BF2"/>
    <w:rsid w:val="00774753"/>
    <w:rsid w:val="00774CDA"/>
    <w:rsid w:val="00775236"/>
    <w:rsid w:val="0077697B"/>
    <w:rsid w:val="007842F1"/>
    <w:rsid w:val="0078460F"/>
    <w:rsid w:val="00787091"/>
    <w:rsid w:val="00787F9B"/>
    <w:rsid w:val="0079375C"/>
    <w:rsid w:val="00794709"/>
    <w:rsid w:val="00797B52"/>
    <w:rsid w:val="00797CA3"/>
    <w:rsid w:val="007A079D"/>
    <w:rsid w:val="007A1C4A"/>
    <w:rsid w:val="007A2A9A"/>
    <w:rsid w:val="007A2D4F"/>
    <w:rsid w:val="007A486F"/>
    <w:rsid w:val="007A7E0B"/>
    <w:rsid w:val="007B053E"/>
    <w:rsid w:val="007B2D58"/>
    <w:rsid w:val="007B3778"/>
    <w:rsid w:val="007B3DE5"/>
    <w:rsid w:val="007C1869"/>
    <w:rsid w:val="007C2F8A"/>
    <w:rsid w:val="007D06FE"/>
    <w:rsid w:val="007D3CE1"/>
    <w:rsid w:val="007D5B8E"/>
    <w:rsid w:val="007D7660"/>
    <w:rsid w:val="007E04C9"/>
    <w:rsid w:val="007E075B"/>
    <w:rsid w:val="007E20CA"/>
    <w:rsid w:val="007E44D2"/>
    <w:rsid w:val="007E59D8"/>
    <w:rsid w:val="007E5ADB"/>
    <w:rsid w:val="007E7157"/>
    <w:rsid w:val="007E75E6"/>
    <w:rsid w:val="007F11BD"/>
    <w:rsid w:val="007F2B9B"/>
    <w:rsid w:val="007F3428"/>
    <w:rsid w:val="007F3928"/>
    <w:rsid w:val="007F3CA8"/>
    <w:rsid w:val="007F5670"/>
    <w:rsid w:val="007F69B7"/>
    <w:rsid w:val="007F7487"/>
    <w:rsid w:val="0080156D"/>
    <w:rsid w:val="00802728"/>
    <w:rsid w:val="0080283B"/>
    <w:rsid w:val="00804F39"/>
    <w:rsid w:val="00806815"/>
    <w:rsid w:val="00807AE8"/>
    <w:rsid w:val="00807C0D"/>
    <w:rsid w:val="0081066F"/>
    <w:rsid w:val="00811AF5"/>
    <w:rsid w:val="0081240D"/>
    <w:rsid w:val="0081270C"/>
    <w:rsid w:val="00812890"/>
    <w:rsid w:val="008155DA"/>
    <w:rsid w:val="0081688A"/>
    <w:rsid w:val="00816EBB"/>
    <w:rsid w:val="00817DF4"/>
    <w:rsid w:val="00820982"/>
    <w:rsid w:val="00823A6A"/>
    <w:rsid w:val="00825874"/>
    <w:rsid w:val="008274B7"/>
    <w:rsid w:val="00827A8C"/>
    <w:rsid w:val="00827D91"/>
    <w:rsid w:val="00831A03"/>
    <w:rsid w:val="0083313C"/>
    <w:rsid w:val="00834B7C"/>
    <w:rsid w:val="00834CCE"/>
    <w:rsid w:val="008379E0"/>
    <w:rsid w:val="0084674B"/>
    <w:rsid w:val="00851A3B"/>
    <w:rsid w:val="00852286"/>
    <w:rsid w:val="008531FE"/>
    <w:rsid w:val="00854603"/>
    <w:rsid w:val="008575E7"/>
    <w:rsid w:val="008600AF"/>
    <w:rsid w:val="00862933"/>
    <w:rsid w:val="00862ABA"/>
    <w:rsid w:val="00862C1E"/>
    <w:rsid w:val="00863979"/>
    <w:rsid w:val="00865D92"/>
    <w:rsid w:val="00871471"/>
    <w:rsid w:val="00872613"/>
    <w:rsid w:val="0087319E"/>
    <w:rsid w:val="00875866"/>
    <w:rsid w:val="00876BE7"/>
    <w:rsid w:val="00877168"/>
    <w:rsid w:val="00877E4C"/>
    <w:rsid w:val="00880A22"/>
    <w:rsid w:val="008833F4"/>
    <w:rsid w:val="00884AEC"/>
    <w:rsid w:val="00885485"/>
    <w:rsid w:val="0088743B"/>
    <w:rsid w:val="0089035B"/>
    <w:rsid w:val="00890DF3"/>
    <w:rsid w:val="008922D1"/>
    <w:rsid w:val="00892B17"/>
    <w:rsid w:val="0089684F"/>
    <w:rsid w:val="008A05F3"/>
    <w:rsid w:val="008A16D7"/>
    <w:rsid w:val="008A2415"/>
    <w:rsid w:val="008A2AC4"/>
    <w:rsid w:val="008A3338"/>
    <w:rsid w:val="008A41EB"/>
    <w:rsid w:val="008A4AAE"/>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14BD"/>
    <w:rsid w:val="008F2B0F"/>
    <w:rsid w:val="008F2DE2"/>
    <w:rsid w:val="008F35DD"/>
    <w:rsid w:val="00900E33"/>
    <w:rsid w:val="009039D8"/>
    <w:rsid w:val="00904287"/>
    <w:rsid w:val="00904F39"/>
    <w:rsid w:val="009058E5"/>
    <w:rsid w:val="009119F8"/>
    <w:rsid w:val="00921F78"/>
    <w:rsid w:val="00925798"/>
    <w:rsid w:val="0093042F"/>
    <w:rsid w:val="00931D8D"/>
    <w:rsid w:val="00935433"/>
    <w:rsid w:val="00937272"/>
    <w:rsid w:val="009372ED"/>
    <w:rsid w:val="009409D8"/>
    <w:rsid w:val="00947CE2"/>
    <w:rsid w:val="00950514"/>
    <w:rsid w:val="00950A10"/>
    <w:rsid w:val="00950B8E"/>
    <w:rsid w:val="00951844"/>
    <w:rsid w:val="0095231C"/>
    <w:rsid w:val="00952E89"/>
    <w:rsid w:val="00954436"/>
    <w:rsid w:val="00954E48"/>
    <w:rsid w:val="009641C4"/>
    <w:rsid w:val="0096710E"/>
    <w:rsid w:val="009674B2"/>
    <w:rsid w:val="00970B08"/>
    <w:rsid w:val="00971872"/>
    <w:rsid w:val="009753FD"/>
    <w:rsid w:val="0097655B"/>
    <w:rsid w:val="00977765"/>
    <w:rsid w:val="00980725"/>
    <w:rsid w:val="009812A2"/>
    <w:rsid w:val="00983797"/>
    <w:rsid w:val="00986CCC"/>
    <w:rsid w:val="00995232"/>
    <w:rsid w:val="009962CE"/>
    <w:rsid w:val="00996E16"/>
    <w:rsid w:val="00997BBE"/>
    <w:rsid w:val="009A0244"/>
    <w:rsid w:val="009A07E7"/>
    <w:rsid w:val="009A2182"/>
    <w:rsid w:val="009A2617"/>
    <w:rsid w:val="009A4A15"/>
    <w:rsid w:val="009A4E10"/>
    <w:rsid w:val="009A61A0"/>
    <w:rsid w:val="009B11B9"/>
    <w:rsid w:val="009B2717"/>
    <w:rsid w:val="009B68DC"/>
    <w:rsid w:val="009C0B45"/>
    <w:rsid w:val="009C2A34"/>
    <w:rsid w:val="009C65CA"/>
    <w:rsid w:val="009C6718"/>
    <w:rsid w:val="009C6EEE"/>
    <w:rsid w:val="009D34FC"/>
    <w:rsid w:val="009D3FDC"/>
    <w:rsid w:val="009D442D"/>
    <w:rsid w:val="009E1C4D"/>
    <w:rsid w:val="009E2DF7"/>
    <w:rsid w:val="009E452D"/>
    <w:rsid w:val="009E67E3"/>
    <w:rsid w:val="009F4D9B"/>
    <w:rsid w:val="009F6563"/>
    <w:rsid w:val="00A00EFF"/>
    <w:rsid w:val="00A0286D"/>
    <w:rsid w:val="00A04D07"/>
    <w:rsid w:val="00A10A7D"/>
    <w:rsid w:val="00A14FE8"/>
    <w:rsid w:val="00A155A6"/>
    <w:rsid w:val="00A15BF7"/>
    <w:rsid w:val="00A16066"/>
    <w:rsid w:val="00A16905"/>
    <w:rsid w:val="00A22F7F"/>
    <w:rsid w:val="00A24A52"/>
    <w:rsid w:val="00A24BDE"/>
    <w:rsid w:val="00A254EA"/>
    <w:rsid w:val="00A30F4E"/>
    <w:rsid w:val="00A312C0"/>
    <w:rsid w:val="00A33C34"/>
    <w:rsid w:val="00A33C49"/>
    <w:rsid w:val="00A34222"/>
    <w:rsid w:val="00A36074"/>
    <w:rsid w:val="00A36E8B"/>
    <w:rsid w:val="00A403DB"/>
    <w:rsid w:val="00A42702"/>
    <w:rsid w:val="00A42AD0"/>
    <w:rsid w:val="00A46F12"/>
    <w:rsid w:val="00A47990"/>
    <w:rsid w:val="00A47D1D"/>
    <w:rsid w:val="00A47D6E"/>
    <w:rsid w:val="00A50A50"/>
    <w:rsid w:val="00A5200C"/>
    <w:rsid w:val="00A52904"/>
    <w:rsid w:val="00A5453A"/>
    <w:rsid w:val="00A5568E"/>
    <w:rsid w:val="00A5748C"/>
    <w:rsid w:val="00A62B63"/>
    <w:rsid w:val="00A6397E"/>
    <w:rsid w:val="00A65F96"/>
    <w:rsid w:val="00A668AC"/>
    <w:rsid w:val="00A71093"/>
    <w:rsid w:val="00A71783"/>
    <w:rsid w:val="00A73A3F"/>
    <w:rsid w:val="00A763C2"/>
    <w:rsid w:val="00A8058B"/>
    <w:rsid w:val="00A81C4C"/>
    <w:rsid w:val="00A8333D"/>
    <w:rsid w:val="00A83B9C"/>
    <w:rsid w:val="00A843B3"/>
    <w:rsid w:val="00A84C75"/>
    <w:rsid w:val="00A86572"/>
    <w:rsid w:val="00A906A5"/>
    <w:rsid w:val="00A93521"/>
    <w:rsid w:val="00A93F07"/>
    <w:rsid w:val="00A940CC"/>
    <w:rsid w:val="00A966B9"/>
    <w:rsid w:val="00A97C06"/>
    <w:rsid w:val="00AA0F62"/>
    <w:rsid w:val="00AA139F"/>
    <w:rsid w:val="00AA1952"/>
    <w:rsid w:val="00AA28EE"/>
    <w:rsid w:val="00AA5BFC"/>
    <w:rsid w:val="00AA5F96"/>
    <w:rsid w:val="00AA7FEC"/>
    <w:rsid w:val="00AB1498"/>
    <w:rsid w:val="00AB22F9"/>
    <w:rsid w:val="00AB3288"/>
    <w:rsid w:val="00AB3C08"/>
    <w:rsid w:val="00AB614F"/>
    <w:rsid w:val="00AC2D4F"/>
    <w:rsid w:val="00AC58FA"/>
    <w:rsid w:val="00AD00BE"/>
    <w:rsid w:val="00AD0B7F"/>
    <w:rsid w:val="00AD3349"/>
    <w:rsid w:val="00AD49A4"/>
    <w:rsid w:val="00AD64A8"/>
    <w:rsid w:val="00AD6B3C"/>
    <w:rsid w:val="00AD77BF"/>
    <w:rsid w:val="00AD7AAA"/>
    <w:rsid w:val="00AE118E"/>
    <w:rsid w:val="00AE3394"/>
    <w:rsid w:val="00AE66D4"/>
    <w:rsid w:val="00AF381A"/>
    <w:rsid w:val="00AF5C18"/>
    <w:rsid w:val="00B04829"/>
    <w:rsid w:val="00B06D5E"/>
    <w:rsid w:val="00B11C8D"/>
    <w:rsid w:val="00B12425"/>
    <w:rsid w:val="00B12AD3"/>
    <w:rsid w:val="00B17710"/>
    <w:rsid w:val="00B2027B"/>
    <w:rsid w:val="00B23447"/>
    <w:rsid w:val="00B2349B"/>
    <w:rsid w:val="00B24111"/>
    <w:rsid w:val="00B247C8"/>
    <w:rsid w:val="00B3273D"/>
    <w:rsid w:val="00B356E1"/>
    <w:rsid w:val="00B3617F"/>
    <w:rsid w:val="00B368CD"/>
    <w:rsid w:val="00B36C7F"/>
    <w:rsid w:val="00B4017F"/>
    <w:rsid w:val="00B4024C"/>
    <w:rsid w:val="00B4082C"/>
    <w:rsid w:val="00B40899"/>
    <w:rsid w:val="00B4459D"/>
    <w:rsid w:val="00B44F4E"/>
    <w:rsid w:val="00B45539"/>
    <w:rsid w:val="00B550FF"/>
    <w:rsid w:val="00B57751"/>
    <w:rsid w:val="00B638F5"/>
    <w:rsid w:val="00B64EE8"/>
    <w:rsid w:val="00B657F5"/>
    <w:rsid w:val="00B658D0"/>
    <w:rsid w:val="00B65DAF"/>
    <w:rsid w:val="00B673B6"/>
    <w:rsid w:val="00B67D24"/>
    <w:rsid w:val="00B75D5F"/>
    <w:rsid w:val="00B76890"/>
    <w:rsid w:val="00B82971"/>
    <w:rsid w:val="00B83C96"/>
    <w:rsid w:val="00B84AF6"/>
    <w:rsid w:val="00B87594"/>
    <w:rsid w:val="00B907F0"/>
    <w:rsid w:val="00B91927"/>
    <w:rsid w:val="00B926D5"/>
    <w:rsid w:val="00B95A1C"/>
    <w:rsid w:val="00B96328"/>
    <w:rsid w:val="00BA02F4"/>
    <w:rsid w:val="00BA0A2B"/>
    <w:rsid w:val="00BA38A8"/>
    <w:rsid w:val="00BA4754"/>
    <w:rsid w:val="00BB098A"/>
    <w:rsid w:val="00BB1CA6"/>
    <w:rsid w:val="00BB288C"/>
    <w:rsid w:val="00BB51A7"/>
    <w:rsid w:val="00BB66AF"/>
    <w:rsid w:val="00BB7B6D"/>
    <w:rsid w:val="00BB7BDB"/>
    <w:rsid w:val="00BC00FB"/>
    <w:rsid w:val="00BC1C86"/>
    <w:rsid w:val="00BC28C6"/>
    <w:rsid w:val="00BC3CF1"/>
    <w:rsid w:val="00BC5F69"/>
    <w:rsid w:val="00BC7B08"/>
    <w:rsid w:val="00BD0CB3"/>
    <w:rsid w:val="00BD0DC4"/>
    <w:rsid w:val="00BD349D"/>
    <w:rsid w:val="00BD52F3"/>
    <w:rsid w:val="00BD78E7"/>
    <w:rsid w:val="00BD7F71"/>
    <w:rsid w:val="00BE4B57"/>
    <w:rsid w:val="00BF1CF3"/>
    <w:rsid w:val="00BF3BBB"/>
    <w:rsid w:val="00BF78D6"/>
    <w:rsid w:val="00BF7EF4"/>
    <w:rsid w:val="00C010D2"/>
    <w:rsid w:val="00C02B39"/>
    <w:rsid w:val="00C02E69"/>
    <w:rsid w:val="00C05108"/>
    <w:rsid w:val="00C05913"/>
    <w:rsid w:val="00C07E6A"/>
    <w:rsid w:val="00C13EEB"/>
    <w:rsid w:val="00C16129"/>
    <w:rsid w:val="00C166E1"/>
    <w:rsid w:val="00C17EA0"/>
    <w:rsid w:val="00C203F7"/>
    <w:rsid w:val="00C23119"/>
    <w:rsid w:val="00C23747"/>
    <w:rsid w:val="00C2677C"/>
    <w:rsid w:val="00C30542"/>
    <w:rsid w:val="00C30DA9"/>
    <w:rsid w:val="00C32CCC"/>
    <w:rsid w:val="00C330A3"/>
    <w:rsid w:val="00C364B7"/>
    <w:rsid w:val="00C364DF"/>
    <w:rsid w:val="00C36795"/>
    <w:rsid w:val="00C369FC"/>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66E94"/>
    <w:rsid w:val="00C70F93"/>
    <w:rsid w:val="00C71A06"/>
    <w:rsid w:val="00C740A6"/>
    <w:rsid w:val="00C74294"/>
    <w:rsid w:val="00C74860"/>
    <w:rsid w:val="00C772EA"/>
    <w:rsid w:val="00C774AA"/>
    <w:rsid w:val="00C858E5"/>
    <w:rsid w:val="00C91708"/>
    <w:rsid w:val="00C929C6"/>
    <w:rsid w:val="00C971EF"/>
    <w:rsid w:val="00C97949"/>
    <w:rsid w:val="00CA070B"/>
    <w:rsid w:val="00CA1B71"/>
    <w:rsid w:val="00CA2E3F"/>
    <w:rsid w:val="00CA6ABC"/>
    <w:rsid w:val="00CA6E2A"/>
    <w:rsid w:val="00CA6E69"/>
    <w:rsid w:val="00CB0186"/>
    <w:rsid w:val="00CB1FE3"/>
    <w:rsid w:val="00CB2166"/>
    <w:rsid w:val="00CB260C"/>
    <w:rsid w:val="00CB2689"/>
    <w:rsid w:val="00CB4185"/>
    <w:rsid w:val="00CB5BDE"/>
    <w:rsid w:val="00CB5C7C"/>
    <w:rsid w:val="00CC0650"/>
    <w:rsid w:val="00CC0EF3"/>
    <w:rsid w:val="00CC1C30"/>
    <w:rsid w:val="00CC680D"/>
    <w:rsid w:val="00CC6B55"/>
    <w:rsid w:val="00CC6C6B"/>
    <w:rsid w:val="00CC7926"/>
    <w:rsid w:val="00CD0BBB"/>
    <w:rsid w:val="00CD1ED0"/>
    <w:rsid w:val="00CD27AF"/>
    <w:rsid w:val="00CD6609"/>
    <w:rsid w:val="00CD6E05"/>
    <w:rsid w:val="00CD7A40"/>
    <w:rsid w:val="00CE0911"/>
    <w:rsid w:val="00CE276D"/>
    <w:rsid w:val="00CE2907"/>
    <w:rsid w:val="00CE2C0B"/>
    <w:rsid w:val="00CE3F7C"/>
    <w:rsid w:val="00CE655D"/>
    <w:rsid w:val="00CE7FBA"/>
    <w:rsid w:val="00CF0B04"/>
    <w:rsid w:val="00CF0CC6"/>
    <w:rsid w:val="00CF4247"/>
    <w:rsid w:val="00CF454B"/>
    <w:rsid w:val="00CF4914"/>
    <w:rsid w:val="00CF6673"/>
    <w:rsid w:val="00CF66B1"/>
    <w:rsid w:val="00D016DF"/>
    <w:rsid w:val="00D03B08"/>
    <w:rsid w:val="00D03EF6"/>
    <w:rsid w:val="00D0587A"/>
    <w:rsid w:val="00D06371"/>
    <w:rsid w:val="00D066DC"/>
    <w:rsid w:val="00D0673E"/>
    <w:rsid w:val="00D079E0"/>
    <w:rsid w:val="00D1054D"/>
    <w:rsid w:val="00D1168B"/>
    <w:rsid w:val="00D15515"/>
    <w:rsid w:val="00D165B0"/>
    <w:rsid w:val="00D210EF"/>
    <w:rsid w:val="00D21983"/>
    <w:rsid w:val="00D228C5"/>
    <w:rsid w:val="00D22BF0"/>
    <w:rsid w:val="00D24153"/>
    <w:rsid w:val="00D2695A"/>
    <w:rsid w:val="00D3185F"/>
    <w:rsid w:val="00D31F5B"/>
    <w:rsid w:val="00D32135"/>
    <w:rsid w:val="00D33E3C"/>
    <w:rsid w:val="00D37FF5"/>
    <w:rsid w:val="00D401B1"/>
    <w:rsid w:val="00D41FB6"/>
    <w:rsid w:val="00D426FB"/>
    <w:rsid w:val="00D4332B"/>
    <w:rsid w:val="00D43785"/>
    <w:rsid w:val="00D437EC"/>
    <w:rsid w:val="00D438CA"/>
    <w:rsid w:val="00D44B27"/>
    <w:rsid w:val="00D45838"/>
    <w:rsid w:val="00D51865"/>
    <w:rsid w:val="00D52891"/>
    <w:rsid w:val="00D54569"/>
    <w:rsid w:val="00D55AF6"/>
    <w:rsid w:val="00D55FB1"/>
    <w:rsid w:val="00D60485"/>
    <w:rsid w:val="00D60F1A"/>
    <w:rsid w:val="00D62AD9"/>
    <w:rsid w:val="00D62ED5"/>
    <w:rsid w:val="00D642AD"/>
    <w:rsid w:val="00D64CF0"/>
    <w:rsid w:val="00D64FCA"/>
    <w:rsid w:val="00D6609B"/>
    <w:rsid w:val="00D667B6"/>
    <w:rsid w:val="00D67D3A"/>
    <w:rsid w:val="00D7024B"/>
    <w:rsid w:val="00D70447"/>
    <w:rsid w:val="00D70708"/>
    <w:rsid w:val="00D721F4"/>
    <w:rsid w:val="00D76113"/>
    <w:rsid w:val="00D764EE"/>
    <w:rsid w:val="00D80E9B"/>
    <w:rsid w:val="00D8189C"/>
    <w:rsid w:val="00D82D7E"/>
    <w:rsid w:val="00D8349A"/>
    <w:rsid w:val="00D83A4B"/>
    <w:rsid w:val="00D83FD5"/>
    <w:rsid w:val="00D85736"/>
    <w:rsid w:val="00D92598"/>
    <w:rsid w:val="00D9268B"/>
    <w:rsid w:val="00D93D75"/>
    <w:rsid w:val="00D97630"/>
    <w:rsid w:val="00DA2123"/>
    <w:rsid w:val="00DA21A7"/>
    <w:rsid w:val="00DA2DC1"/>
    <w:rsid w:val="00DA405A"/>
    <w:rsid w:val="00DA46FB"/>
    <w:rsid w:val="00DA4CA6"/>
    <w:rsid w:val="00DA59ED"/>
    <w:rsid w:val="00DA67DC"/>
    <w:rsid w:val="00DA6B0D"/>
    <w:rsid w:val="00DB3305"/>
    <w:rsid w:val="00DB5717"/>
    <w:rsid w:val="00DC33AF"/>
    <w:rsid w:val="00DC3F75"/>
    <w:rsid w:val="00DC4CEC"/>
    <w:rsid w:val="00DC50DC"/>
    <w:rsid w:val="00DC7F17"/>
    <w:rsid w:val="00DD0958"/>
    <w:rsid w:val="00DD112C"/>
    <w:rsid w:val="00DD12A2"/>
    <w:rsid w:val="00DD14FA"/>
    <w:rsid w:val="00DD1565"/>
    <w:rsid w:val="00DD2095"/>
    <w:rsid w:val="00DD2644"/>
    <w:rsid w:val="00DD4D2A"/>
    <w:rsid w:val="00DD57BC"/>
    <w:rsid w:val="00DD62BF"/>
    <w:rsid w:val="00DE0BB8"/>
    <w:rsid w:val="00DE1572"/>
    <w:rsid w:val="00DE3D41"/>
    <w:rsid w:val="00DE3FB5"/>
    <w:rsid w:val="00DF28BF"/>
    <w:rsid w:val="00DF61D1"/>
    <w:rsid w:val="00E000F5"/>
    <w:rsid w:val="00E0415E"/>
    <w:rsid w:val="00E06477"/>
    <w:rsid w:val="00E11B6A"/>
    <w:rsid w:val="00E12BC0"/>
    <w:rsid w:val="00E14299"/>
    <w:rsid w:val="00E14DC1"/>
    <w:rsid w:val="00E15962"/>
    <w:rsid w:val="00E20F71"/>
    <w:rsid w:val="00E212EC"/>
    <w:rsid w:val="00E22AE6"/>
    <w:rsid w:val="00E23166"/>
    <w:rsid w:val="00E23E7B"/>
    <w:rsid w:val="00E24299"/>
    <w:rsid w:val="00E2650D"/>
    <w:rsid w:val="00E26B27"/>
    <w:rsid w:val="00E27B2D"/>
    <w:rsid w:val="00E32351"/>
    <w:rsid w:val="00E34DD3"/>
    <w:rsid w:val="00E4046E"/>
    <w:rsid w:val="00E40781"/>
    <w:rsid w:val="00E40BF1"/>
    <w:rsid w:val="00E40EA9"/>
    <w:rsid w:val="00E4116E"/>
    <w:rsid w:val="00E42259"/>
    <w:rsid w:val="00E45F0C"/>
    <w:rsid w:val="00E52848"/>
    <w:rsid w:val="00E55243"/>
    <w:rsid w:val="00E56D25"/>
    <w:rsid w:val="00E570C0"/>
    <w:rsid w:val="00E5711F"/>
    <w:rsid w:val="00E57D5C"/>
    <w:rsid w:val="00E64FD8"/>
    <w:rsid w:val="00E65020"/>
    <w:rsid w:val="00E655F2"/>
    <w:rsid w:val="00E71522"/>
    <w:rsid w:val="00E73B25"/>
    <w:rsid w:val="00E74D2C"/>
    <w:rsid w:val="00E75832"/>
    <w:rsid w:val="00E7764B"/>
    <w:rsid w:val="00E77959"/>
    <w:rsid w:val="00E80009"/>
    <w:rsid w:val="00E833FA"/>
    <w:rsid w:val="00E8365A"/>
    <w:rsid w:val="00E86C00"/>
    <w:rsid w:val="00E86DA1"/>
    <w:rsid w:val="00E87B3A"/>
    <w:rsid w:val="00E87BDD"/>
    <w:rsid w:val="00E90A46"/>
    <w:rsid w:val="00E90E77"/>
    <w:rsid w:val="00E91539"/>
    <w:rsid w:val="00E931AB"/>
    <w:rsid w:val="00E94F32"/>
    <w:rsid w:val="00E95C61"/>
    <w:rsid w:val="00E97848"/>
    <w:rsid w:val="00EA13D1"/>
    <w:rsid w:val="00EA5EAF"/>
    <w:rsid w:val="00EA7227"/>
    <w:rsid w:val="00EB0A1D"/>
    <w:rsid w:val="00EB3B21"/>
    <w:rsid w:val="00EC0E0A"/>
    <w:rsid w:val="00EC10DF"/>
    <w:rsid w:val="00EC145D"/>
    <w:rsid w:val="00EC400B"/>
    <w:rsid w:val="00EC7EC6"/>
    <w:rsid w:val="00ED21A5"/>
    <w:rsid w:val="00ED5323"/>
    <w:rsid w:val="00EE5FC6"/>
    <w:rsid w:val="00EE7835"/>
    <w:rsid w:val="00EF006A"/>
    <w:rsid w:val="00EF3B57"/>
    <w:rsid w:val="00EF437F"/>
    <w:rsid w:val="00EF572D"/>
    <w:rsid w:val="00EF5BA6"/>
    <w:rsid w:val="00EF70D1"/>
    <w:rsid w:val="00EF7B86"/>
    <w:rsid w:val="00F00C4A"/>
    <w:rsid w:val="00F01DB2"/>
    <w:rsid w:val="00F03FAC"/>
    <w:rsid w:val="00F048EF"/>
    <w:rsid w:val="00F12259"/>
    <w:rsid w:val="00F142C4"/>
    <w:rsid w:val="00F14A82"/>
    <w:rsid w:val="00F154F4"/>
    <w:rsid w:val="00F164A3"/>
    <w:rsid w:val="00F241A9"/>
    <w:rsid w:val="00F25569"/>
    <w:rsid w:val="00F305F4"/>
    <w:rsid w:val="00F322CE"/>
    <w:rsid w:val="00F3678F"/>
    <w:rsid w:val="00F41637"/>
    <w:rsid w:val="00F42166"/>
    <w:rsid w:val="00F42E67"/>
    <w:rsid w:val="00F44BAA"/>
    <w:rsid w:val="00F452CB"/>
    <w:rsid w:val="00F46FFD"/>
    <w:rsid w:val="00F51E52"/>
    <w:rsid w:val="00F53C5D"/>
    <w:rsid w:val="00F55E19"/>
    <w:rsid w:val="00F564BB"/>
    <w:rsid w:val="00F57BF5"/>
    <w:rsid w:val="00F60381"/>
    <w:rsid w:val="00F65D2D"/>
    <w:rsid w:val="00F66A69"/>
    <w:rsid w:val="00F7296D"/>
    <w:rsid w:val="00F744CC"/>
    <w:rsid w:val="00F76CFD"/>
    <w:rsid w:val="00F770FF"/>
    <w:rsid w:val="00F77DFE"/>
    <w:rsid w:val="00F807A3"/>
    <w:rsid w:val="00F85402"/>
    <w:rsid w:val="00F86A65"/>
    <w:rsid w:val="00F87FC6"/>
    <w:rsid w:val="00F9422C"/>
    <w:rsid w:val="00F953F3"/>
    <w:rsid w:val="00F96516"/>
    <w:rsid w:val="00FA0D6C"/>
    <w:rsid w:val="00FA2AB7"/>
    <w:rsid w:val="00FA2F16"/>
    <w:rsid w:val="00FA35DE"/>
    <w:rsid w:val="00FA6295"/>
    <w:rsid w:val="00FB3AF8"/>
    <w:rsid w:val="00FB48B9"/>
    <w:rsid w:val="00FB5330"/>
    <w:rsid w:val="00FB5A4C"/>
    <w:rsid w:val="00FB7BA9"/>
    <w:rsid w:val="00FC0D49"/>
    <w:rsid w:val="00FC4EBF"/>
    <w:rsid w:val="00FC56E1"/>
    <w:rsid w:val="00FC63D4"/>
    <w:rsid w:val="00FC6456"/>
    <w:rsid w:val="00FD0A6A"/>
    <w:rsid w:val="00FE2A34"/>
    <w:rsid w:val="00FE2CA3"/>
    <w:rsid w:val="00FE3E3C"/>
    <w:rsid w:val="00FE4321"/>
    <w:rsid w:val="00FE4ACB"/>
    <w:rsid w:val="00FE4EA3"/>
    <w:rsid w:val="00FE5578"/>
    <w:rsid w:val="00FE7DBB"/>
    <w:rsid w:val="00FF0187"/>
    <w:rsid w:val="00FF13C7"/>
    <w:rsid w:val="00FF1997"/>
    <w:rsid w:val="00FF4548"/>
    <w:rsid w:val="00FF5859"/>
    <w:rsid w:val="00FF5B1A"/>
    <w:rsid w:val="00FF5F8A"/>
    <w:rsid w:val="00FF606B"/>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F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2D7AE2"/>
    <w:rPr>
      <w:rFonts w:ascii="Times New Roman" w:hAnsi="Times New Roman"/>
      <w:color w:val="2E74B5" w:themeColor="accent1" w:themeShade="BF"/>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customStyle="1" w:styleId="UnresolvedMention1">
    <w:name w:val="Unresolved Mention1"/>
    <w:basedOn w:val="DefaultParagraphFont"/>
    <w:uiPriority w:val="99"/>
    <w:semiHidden/>
    <w:unhideWhenUsed/>
    <w:rsid w:val="007D06FE"/>
    <w:rPr>
      <w:color w:val="605E5C"/>
      <w:shd w:val="clear" w:color="auto" w:fill="E1DFDD"/>
    </w:rPr>
  </w:style>
  <w:style w:type="paragraph" w:styleId="NormalWeb">
    <w:name w:val="Normal (Web)"/>
    <w:basedOn w:val="Normal"/>
    <w:uiPriority w:val="99"/>
    <w:unhideWhenUsed/>
    <w:rsid w:val="007E75E6"/>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E655D"/>
    <w:rPr>
      <w:b/>
      <w:bCs/>
    </w:rPr>
  </w:style>
  <w:style w:type="character" w:customStyle="1" w:styleId="UnresolvedMention2">
    <w:name w:val="Unresolved Mention2"/>
    <w:basedOn w:val="DefaultParagraphFont"/>
    <w:uiPriority w:val="99"/>
    <w:semiHidden/>
    <w:unhideWhenUsed/>
    <w:rsid w:val="00332B3E"/>
    <w:rPr>
      <w:color w:val="605E5C"/>
      <w:shd w:val="clear" w:color="auto" w:fill="E1DFDD"/>
    </w:rPr>
  </w:style>
  <w:style w:type="character" w:customStyle="1" w:styleId="UnresolvedMention3">
    <w:name w:val="Unresolved Mention3"/>
    <w:basedOn w:val="DefaultParagraphFont"/>
    <w:uiPriority w:val="99"/>
    <w:semiHidden/>
    <w:unhideWhenUsed/>
    <w:rsid w:val="000930D5"/>
    <w:rPr>
      <w:color w:val="605E5C"/>
      <w:shd w:val="clear" w:color="auto" w:fill="E1DFDD"/>
    </w:rPr>
  </w:style>
  <w:style w:type="character" w:customStyle="1" w:styleId="UnresolvedMention4">
    <w:name w:val="Unresolved Mention4"/>
    <w:basedOn w:val="DefaultParagraphFont"/>
    <w:uiPriority w:val="99"/>
    <w:semiHidden/>
    <w:unhideWhenUsed/>
    <w:rsid w:val="00997BBE"/>
    <w:rPr>
      <w:color w:val="605E5C"/>
      <w:shd w:val="clear" w:color="auto" w:fill="E1DFDD"/>
    </w:rPr>
  </w:style>
  <w:style w:type="character" w:customStyle="1" w:styleId="UnresolvedMention5">
    <w:name w:val="Unresolved Mention5"/>
    <w:basedOn w:val="DefaultParagraphFont"/>
    <w:uiPriority w:val="99"/>
    <w:semiHidden/>
    <w:unhideWhenUsed/>
    <w:rsid w:val="00F42166"/>
    <w:rPr>
      <w:color w:val="605E5C"/>
      <w:shd w:val="clear" w:color="auto" w:fill="E1DFDD"/>
    </w:rPr>
  </w:style>
  <w:style w:type="character" w:styleId="UnresolvedMention">
    <w:name w:val="Unresolved Mention"/>
    <w:basedOn w:val="DefaultParagraphFont"/>
    <w:uiPriority w:val="99"/>
    <w:semiHidden/>
    <w:unhideWhenUsed/>
    <w:rsid w:val="00AC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599877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97483552">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3228550">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67987246">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11886783">
      <w:bodyDiv w:val="1"/>
      <w:marLeft w:val="0"/>
      <w:marRight w:val="0"/>
      <w:marTop w:val="0"/>
      <w:marBottom w:val="0"/>
      <w:divBdr>
        <w:top w:val="none" w:sz="0" w:space="0" w:color="auto"/>
        <w:left w:val="none" w:sz="0" w:space="0" w:color="auto"/>
        <w:bottom w:val="none" w:sz="0" w:space="0" w:color="auto"/>
        <w:right w:val="none" w:sz="0" w:space="0" w:color="auto"/>
      </w:divBdr>
    </w:div>
    <w:div w:id="225192772">
      <w:bodyDiv w:val="1"/>
      <w:marLeft w:val="0"/>
      <w:marRight w:val="0"/>
      <w:marTop w:val="0"/>
      <w:marBottom w:val="0"/>
      <w:divBdr>
        <w:top w:val="none" w:sz="0" w:space="0" w:color="auto"/>
        <w:left w:val="none" w:sz="0" w:space="0" w:color="auto"/>
        <w:bottom w:val="none" w:sz="0" w:space="0" w:color="auto"/>
        <w:right w:val="none" w:sz="0" w:space="0" w:color="auto"/>
      </w:divBdr>
    </w:div>
    <w:div w:id="227418151">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445692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66012525">
      <w:bodyDiv w:val="1"/>
      <w:marLeft w:val="0"/>
      <w:marRight w:val="0"/>
      <w:marTop w:val="0"/>
      <w:marBottom w:val="0"/>
      <w:divBdr>
        <w:top w:val="none" w:sz="0" w:space="0" w:color="auto"/>
        <w:left w:val="none" w:sz="0" w:space="0" w:color="auto"/>
        <w:bottom w:val="none" w:sz="0" w:space="0" w:color="auto"/>
        <w:right w:val="none" w:sz="0" w:space="0" w:color="auto"/>
      </w:divBdr>
    </w:div>
    <w:div w:id="275791780">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1133689">
      <w:bodyDiv w:val="1"/>
      <w:marLeft w:val="0"/>
      <w:marRight w:val="0"/>
      <w:marTop w:val="0"/>
      <w:marBottom w:val="0"/>
      <w:divBdr>
        <w:top w:val="none" w:sz="0" w:space="0" w:color="auto"/>
        <w:left w:val="none" w:sz="0" w:space="0" w:color="auto"/>
        <w:bottom w:val="none" w:sz="0" w:space="0" w:color="auto"/>
        <w:right w:val="none" w:sz="0" w:space="0" w:color="auto"/>
      </w:divBdr>
      <w:divsChild>
        <w:div w:id="791289989">
          <w:marLeft w:val="0"/>
          <w:marRight w:val="0"/>
          <w:marTop w:val="0"/>
          <w:marBottom w:val="0"/>
          <w:divBdr>
            <w:top w:val="none" w:sz="0" w:space="0" w:color="auto"/>
            <w:left w:val="none" w:sz="0" w:space="0" w:color="auto"/>
            <w:bottom w:val="none" w:sz="0" w:space="0" w:color="auto"/>
            <w:right w:val="none" w:sz="0" w:space="0" w:color="auto"/>
          </w:divBdr>
          <w:divsChild>
            <w:div w:id="980310944">
              <w:marLeft w:val="0"/>
              <w:marRight w:val="0"/>
              <w:marTop w:val="0"/>
              <w:marBottom w:val="0"/>
              <w:divBdr>
                <w:top w:val="none" w:sz="0" w:space="0" w:color="auto"/>
                <w:left w:val="none" w:sz="0" w:space="0" w:color="auto"/>
                <w:bottom w:val="none" w:sz="0" w:space="0" w:color="auto"/>
                <w:right w:val="none" w:sz="0" w:space="0" w:color="auto"/>
              </w:divBdr>
              <w:divsChild>
                <w:div w:id="16281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4310">
      <w:bodyDiv w:val="1"/>
      <w:marLeft w:val="0"/>
      <w:marRight w:val="0"/>
      <w:marTop w:val="0"/>
      <w:marBottom w:val="0"/>
      <w:divBdr>
        <w:top w:val="none" w:sz="0" w:space="0" w:color="auto"/>
        <w:left w:val="none" w:sz="0" w:space="0" w:color="auto"/>
        <w:bottom w:val="none" w:sz="0" w:space="0" w:color="auto"/>
        <w:right w:val="none" w:sz="0" w:space="0" w:color="auto"/>
      </w:divBdr>
    </w:div>
    <w:div w:id="294794985">
      <w:bodyDiv w:val="1"/>
      <w:marLeft w:val="0"/>
      <w:marRight w:val="0"/>
      <w:marTop w:val="0"/>
      <w:marBottom w:val="0"/>
      <w:divBdr>
        <w:top w:val="none" w:sz="0" w:space="0" w:color="auto"/>
        <w:left w:val="none" w:sz="0" w:space="0" w:color="auto"/>
        <w:bottom w:val="none" w:sz="0" w:space="0" w:color="auto"/>
        <w:right w:val="none" w:sz="0" w:space="0" w:color="auto"/>
      </w:divBdr>
      <w:divsChild>
        <w:div w:id="170603487">
          <w:marLeft w:val="0"/>
          <w:marRight w:val="0"/>
          <w:marTop w:val="0"/>
          <w:marBottom w:val="180"/>
          <w:divBdr>
            <w:top w:val="none" w:sz="0" w:space="0" w:color="auto"/>
            <w:left w:val="none" w:sz="0" w:space="0" w:color="auto"/>
            <w:bottom w:val="none" w:sz="0" w:space="0" w:color="auto"/>
            <w:right w:val="none" w:sz="0" w:space="0" w:color="auto"/>
          </w:divBdr>
        </w:div>
      </w:divsChild>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06805883">
      <w:bodyDiv w:val="1"/>
      <w:marLeft w:val="0"/>
      <w:marRight w:val="0"/>
      <w:marTop w:val="0"/>
      <w:marBottom w:val="0"/>
      <w:divBdr>
        <w:top w:val="none" w:sz="0" w:space="0" w:color="auto"/>
        <w:left w:val="none" w:sz="0" w:space="0" w:color="auto"/>
        <w:bottom w:val="none" w:sz="0" w:space="0" w:color="auto"/>
        <w:right w:val="none" w:sz="0" w:space="0" w:color="auto"/>
      </w:divBdr>
    </w:div>
    <w:div w:id="407307899">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2679175">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57186604">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41989407">
      <w:bodyDiv w:val="1"/>
      <w:marLeft w:val="0"/>
      <w:marRight w:val="0"/>
      <w:marTop w:val="0"/>
      <w:marBottom w:val="0"/>
      <w:divBdr>
        <w:top w:val="none" w:sz="0" w:space="0" w:color="auto"/>
        <w:left w:val="none" w:sz="0" w:space="0" w:color="auto"/>
        <w:bottom w:val="none" w:sz="0" w:space="0" w:color="auto"/>
        <w:right w:val="none" w:sz="0" w:space="0" w:color="auto"/>
      </w:divBdr>
      <w:divsChild>
        <w:div w:id="505949822">
          <w:marLeft w:val="0"/>
          <w:marRight w:val="0"/>
          <w:marTop w:val="0"/>
          <w:marBottom w:val="0"/>
          <w:divBdr>
            <w:top w:val="none" w:sz="0" w:space="0" w:color="auto"/>
            <w:left w:val="none" w:sz="0" w:space="0" w:color="auto"/>
            <w:bottom w:val="none" w:sz="0" w:space="0" w:color="auto"/>
            <w:right w:val="none" w:sz="0" w:space="0" w:color="auto"/>
          </w:divBdr>
          <w:divsChild>
            <w:div w:id="605966661">
              <w:marLeft w:val="0"/>
              <w:marRight w:val="0"/>
              <w:marTop w:val="0"/>
              <w:marBottom w:val="0"/>
              <w:divBdr>
                <w:top w:val="none" w:sz="0" w:space="0" w:color="auto"/>
                <w:left w:val="none" w:sz="0" w:space="0" w:color="auto"/>
                <w:bottom w:val="none" w:sz="0" w:space="0" w:color="auto"/>
                <w:right w:val="none" w:sz="0" w:space="0" w:color="auto"/>
              </w:divBdr>
              <w:divsChild>
                <w:div w:id="804347318">
                  <w:marLeft w:val="0"/>
                  <w:marRight w:val="0"/>
                  <w:marTop w:val="0"/>
                  <w:marBottom w:val="0"/>
                  <w:divBdr>
                    <w:top w:val="none" w:sz="0" w:space="0" w:color="auto"/>
                    <w:left w:val="none" w:sz="0" w:space="0" w:color="auto"/>
                    <w:bottom w:val="none" w:sz="0" w:space="0" w:color="auto"/>
                    <w:right w:val="none" w:sz="0" w:space="0" w:color="auto"/>
                  </w:divBdr>
                </w:div>
              </w:divsChild>
            </w:div>
            <w:div w:id="278101779">
              <w:marLeft w:val="0"/>
              <w:marRight w:val="0"/>
              <w:marTop w:val="0"/>
              <w:marBottom w:val="0"/>
              <w:divBdr>
                <w:top w:val="none" w:sz="0" w:space="0" w:color="auto"/>
                <w:left w:val="none" w:sz="0" w:space="0" w:color="auto"/>
                <w:bottom w:val="none" w:sz="0" w:space="0" w:color="auto"/>
                <w:right w:val="none" w:sz="0" w:space="0" w:color="auto"/>
              </w:divBdr>
              <w:divsChild>
                <w:div w:id="1369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598375014">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642318909">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20635298">
      <w:bodyDiv w:val="1"/>
      <w:marLeft w:val="0"/>
      <w:marRight w:val="0"/>
      <w:marTop w:val="0"/>
      <w:marBottom w:val="0"/>
      <w:divBdr>
        <w:top w:val="none" w:sz="0" w:space="0" w:color="auto"/>
        <w:left w:val="none" w:sz="0" w:space="0" w:color="auto"/>
        <w:bottom w:val="none" w:sz="0" w:space="0" w:color="auto"/>
        <w:right w:val="none" w:sz="0" w:space="0" w:color="auto"/>
      </w:divBdr>
    </w:div>
    <w:div w:id="746463201">
      <w:bodyDiv w:val="1"/>
      <w:marLeft w:val="0"/>
      <w:marRight w:val="0"/>
      <w:marTop w:val="0"/>
      <w:marBottom w:val="0"/>
      <w:divBdr>
        <w:top w:val="none" w:sz="0" w:space="0" w:color="auto"/>
        <w:left w:val="none" w:sz="0" w:space="0" w:color="auto"/>
        <w:bottom w:val="none" w:sz="0" w:space="0" w:color="auto"/>
        <w:right w:val="none" w:sz="0" w:space="0" w:color="auto"/>
      </w:divBdr>
    </w:div>
    <w:div w:id="747265519">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791171789">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3572090">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1414">
      <w:bodyDiv w:val="1"/>
      <w:marLeft w:val="0"/>
      <w:marRight w:val="0"/>
      <w:marTop w:val="0"/>
      <w:marBottom w:val="0"/>
      <w:divBdr>
        <w:top w:val="none" w:sz="0" w:space="0" w:color="auto"/>
        <w:left w:val="none" w:sz="0" w:space="0" w:color="auto"/>
        <w:bottom w:val="none" w:sz="0" w:space="0" w:color="auto"/>
        <w:right w:val="none" w:sz="0" w:space="0" w:color="auto"/>
      </w:divBdr>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27270254">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1443855">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2295288">
      <w:bodyDiv w:val="1"/>
      <w:marLeft w:val="0"/>
      <w:marRight w:val="0"/>
      <w:marTop w:val="0"/>
      <w:marBottom w:val="0"/>
      <w:divBdr>
        <w:top w:val="none" w:sz="0" w:space="0" w:color="auto"/>
        <w:left w:val="none" w:sz="0" w:space="0" w:color="auto"/>
        <w:bottom w:val="none" w:sz="0" w:space="0" w:color="auto"/>
        <w:right w:val="none" w:sz="0" w:space="0" w:color="auto"/>
      </w:divBdr>
      <w:divsChild>
        <w:div w:id="345986476">
          <w:marLeft w:val="0"/>
          <w:marRight w:val="0"/>
          <w:marTop w:val="0"/>
          <w:marBottom w:val="0"/>
          <w:divBdr>
            <w:top w:val="none" w:sz="0" w:space="0" w:color="auto"/>
            <w:left w:val="none" w:sz="0" w:space="0" w:color="auto"/>
            <w:bottom w:val="none" w:sz="0" w:space="0" w:color="auto"/>
            <w:right w:val="none" w:sz="0" w:space="0" w:color="auto"/>
          </w:divBdr>
          <w:divsChild>
            <w:div w:id="1556308345">
              <w:marLeft w:val="0"/>
              <w:marRight w:val="0"/>
              <w:marTop w:val="0"/>
              <w:marBottom w:val="0"/>
              <w:divBdr>
                <w:top w:val="none" w:sz="0" w:space="0" w:color="auto"/>
                <w:left w:val="none" w:sz="0" w:space="0" w:color="auto"/>
                <w:bottom w:val="none" w:sz="0" w:space="0" w:color="auto"/>
                <w:right w:val="none" w:sz="0" w:space="0" w:color="auto"/>
              </w:divBdr>
              <w:divsChild>
                <w:div w:id="11657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07120816">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48741559">
      <w:bodyDiv w:val="1"/>
      <w:marLeft w:val="0"/>
      <w:marRight w:val="0"/>
      <w:marTop w:val="0"/>
      <w:marBottom w:val="0"/>
      <w:divBdr>
        <w:top w:val="none" w:sz="0" w:space="0" w:color="auto"/>
        <w:left w:val="none" w:sz="0" w:space="0" w:color="auto"/>
        <w:bottom w:val="none" w:sz="0" w:space="0" w:color="auto"/>
        <w:right w:val="none" w:sz="0" w:space="0" w:color="auto"/>
      </w:divBdr>
      <w:divsChild>
        <w:div w:id="1918855757">
          <w:marLeft w:val="0"/>
          <w:marRight w:val="0"/>
          <w:marTop w:val="0"/>
          <w:marBottom w:val="0"/>
          <w:divBdr>
            <w:top w:val="none" w:sz="0" w:space="0" w:color="auto"/>
            <w:left w:val="none" w:sz="0" w:space="0" w:color="auto"/>
            <w:bottom w:val="none" w:sz="0" w:space="0" w:color="auto"/>
            <w:right w:val="none" w:sz="0" w:space="0" w:color="auto"/>
          </w:divBdr>
          <w:divsChild>
            <w:div w:id="2140679387">
              <w:marLeft w:val="0"/>
              <w:marRight w:val="0"/>
              <w:marTop w:val="0"/>
              <w:marBottom w:val="0"/>
              <w:divBdr>
                <w:top w:val="none" w:sz="0" w:space="0" w:color="auto"/>
                <w:left w:val="none" w:sz="0" w:space="0" w:color="auto"/>
                <w:bottom w:val="none" w:sz="0" w:space="0" w:color="auto"/>
                <w:right w:val="none" w:sz="0" w:space="0" w:color="auto"/>
              </w:divBdr>
              <w:divsChild>
                <w:div w:id="1704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54950104">
      <w:bodyDiv w:val="1"/>
      <w:marLeft w:val="0"/>
      <w:marRight w:val="0"/>
      <w:marTop w:val="0"/>
      <w:marBottom w:val="0"/>
      <w:divBdr>
        <w:top w:val="none" w:sz="0" w:space="0" w:color="auto"/>
        <w:left w:val="none" w:sz="0" w:space="0" w:color="auto"/>
        <w:bottom w:val="none" w:sz="0" w:space="0" w:color="auto"/>
        <w:right w:val="none" w:sz="0" w:space="0" w:color="auto"/>
      </w:divBdr>
    </w:div>
    <w:div w:id="1162041063">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4733540">
      <w:bodyDiv w:val="1"/>
      <w:marLeft w:val="0"/>
      <w:marRight w:val="0"/>
      <w:marTop w:val="0"/>
      <w:marBottom w:val="0"/>
      <w:divBdr>
        <w:top w:val="none" w:sz="0" w:space="0" w:color="auto"/>
        <w:left w:val="none" w:sz="0" w:space="0" w:color="auto"/>
        <w:bottom w:val="none" w:sz="0" w:space="0" w:color="auto"/>
        <w:right w:val="none" w:sz="0" w:space="0" w:color="auto"/>
      </w:divBdr>
      <w:divsChild>
        <w:div w:id="784547265">
          <w:marLeft w:val="0"/>
          <w:marRight w:val="0"/>
          <w:marTop w:val="0"/>
          <w:marBottom w:val="0"/>
          <w:divBdr>
            <w:top w:val="none" w:sz="0" w:space="0" w:color="auto"/>
            <w:left w:val="none" w:sz="0" w:space="0" w:color="auto"/>
            <w:bottom w:val="none" w:sz="0" w:space="0" w:color="auto"/>
            <w:right w:val="none" w:sz="0" w:space="0" w:color="auto"/>
          </w:divBdr>
          <w:divsChild>
            <w:div w:id="311060359">
              <w:marLeft w:val="0"/>
              <w:marRight w:val="0"/>
              <w:marTop w:val="0"/>
              <w:marBottom w:val="0"/>
              <w:divBdr>
                <w:top w:val="none" w:sz="0" w:space="0" w:color="auto"/>
                <w:left w:val="none" w:sz="0" w:space="0" w:color="auto"/>
                <w:bottom w:val="none" w:sz="0" w:space="0" w:color="auto"/>
                <w:right w:val="none" w:sz="0" w:space="0" w:color="auto"/>
              </w:divBdr>
              <w:divsChild>
                <w:div w:id="2041781092">
                  <w:marLeft w:val="0"/>
                  <w:marRight w:val="0"/>
                  <w:marTop w:val="0"/>
                  <w:marBottom w:val="0"/>
                  <w:divBdr>
                    <w:top w:val="none" w:sz="0" w:space="0" w:color="auto"/>
                    <w:left w:val="none" w:sz="0" w:space="0" w:color="auto"/>
                    <w:bottom w:val="none" w:sz="0" w:space="0" w:color="auto"/>
                    <w:right w:val="none" w:sz="0" w:space="0" w:color="auto"/>
                  </w:divBdr>
                </w:div>
                <w:div w:id="1221592674">
                  <w:marLeft w:val="0"/>
                  <w:marRight w:val="0"/>
                  <w:marTop w:val="0"/>
                  <w:marBottom w:val="0"/>
                  <w:divBdr>
                    <w:top w:val="none" w:sz="0" w:space="0" w:color="auto"/>
                    <w:left w:val="none" w:sz="0" w:space="0" w:color="auto"/>
                    <w:bottom w:val="none" w:sz="0" w:space="0" w:color="auto"/>
                    <w:right w:val="none" w:sz="0" w:space="0" w:color="auto"/>
                  </w:divBdr>
                </w:div>
                <w:div w:id="1607155827">
                  <w:marLeft w:val="0"/>
                  <w:marRight w:val="0"/>
                  <w:marTop w:val="0"/>
                  <w:marBottom w:val="0"/>
                  <w:divBdr>
                    <w:top w:val="none" w:sz="0" w:space="0" w:color="auto"/>
                    <w:left w:val="none" w:sz="0" w:space="0" w:color="auto"/>
                    <w:bottom w:val="none" w:sz="0" w:space="0" w:color="auto"/>
                    <w:right w:val="none" w:sz="0" w:space="0" w:color="auto"/>
                  </w:divBdr>
                </w:div>
              </w:divsChild>
            </w:div>
            <w:div w:id="1786388140">
              <w:marLeft w:val="0"/>
              <w:marRight w:val="0"/>
              <w:marTop w:val="0"/>
              <w:marBottom w:val="0"/>
              <w:divBdr>
                <w:top w:val="none" w:sz="0" w:space="0" w:color="auto"/>
                <w:left w:val="none" w:sz="0" w:space="0" w:color="auto"/>
                <w:bottom w:val="none" w:sz="0" w:space="0" w:color="auto"/>
                <w:right w:val="none" w:sz="0" w:space="0" w:color="auto"/>
              </w:divBdr>
              <w:divsChild>
                <w:div w:id="1150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4091">
          <w:marLeft w:val="0"/>
          <w:marRight w:val="0"/>
          <w:marTop w:val="0"/>
          <w:marBottom w:val="0"/>
          <w:divBdr>
            <w:top w:val="none" w:sz="0" w:space="0" w:color="auto"/>
            <w:left w:val="none" w:sz="0" w:space="0" w:color="auto"/>
            <w:bottom w:val="none" w:sz="0" w:space="0" w:color="auto"/>
            <w:right w:val="none" w:sz="0" w:space="0" w:color="auto"/>
          </w:divBdr>
          <w:divsChild>
            <w:div w:id="1415855660">
              <w:marLeft w:val="0"/>
              <w:marRight w:val="0"/>
              <w:marTop w:val="0"/>
              <w:marBottom w:val="0"/>
              <w:divBdr>
                <w:top w:val="none" w:sz="0" w:space="0" w:color="auto"/>
                <w:left w:val="none" w:sz="0" w:space="0" w:color="auto"/>
                <w:bottom w:val="none" w:sz="0" w:space="0" w:color="auto"/>
                <w:right w:val="none" w:sz="0" w:space="0" w:color="auto"/>
              </w:divBdr>
              <w:divsChild>
                <w:div w:id="1076243868">
                  <w:marLeft w:val="0"/>
                  <w:marRight w:val="0"/>
                  <w:marTop w:val="0"/>
                  <w:marBottom w:val="0"/>
                  <w:divBdr>
                    <w:top w:val="none" w:sz="0" w:space="0" w:color="auto"/>
                    <w:left w:val="none" w:sz="0" w:space="0" w:color="auto"/>
                    <w:bottom w:val="none" w:sz="0" w:space="0" w:color="auto"/>
                    <w:right w:val="none" w:sz="0" w:space="0" w:color="auto"/>
                  </w:divBdr>
                </w:div>
              </w:divsChild>
            </w:div>
            <w:div w:id="1932085300">
              <w:marLeft w:val="0"/>
              <w:marRight w:val="0"/>
              <w:marTop w:val="0"/>
              <w:marBottom w:val="0"/>
              <w:divBdr>
                <w:top w:val="none" w:sz="0" w:space="0" w:color="auto"/>
                <w:left w:val="none" w:sz="0" w:space="0" w:color="auto"/>
                <w:bottom w:val="none" w:sz="0" w:space="0" w:color="auto"/>
                <w:right w:val="none" w:sz="0" w:space="0" w:color="auto"/>
              </w:divBdr>
              <w:divsChild>
                <w:div w:id="1041831822">
                  <w:marLeft w:val="0"/>
                  <w:marRight w:val="0"/>
                  <w:marTop w:val="0"/>
                  <w:marBottom w:val="0"/>
                  <w:divBdr>
                    <w:top w:val="none" w:sz="0" w:space="0" w:color="auto"/>
                    <w:left w:val="none" w:sz="0" w:space="0" w:color="auto"/>
                    <w:bottom w:val="none" w:sz="0" w:space="0" w:color="auto"/>
                    <w:right w:val="none" w:sz="0" w:space="0" w:color="auto"/>
                  </w:divBdr>
                </w:div>
                <w:div w:id="618681786">
                  <w:marLeft w:val="0"/>
                  <w:marRight w:val="0"/>
                  <w:marTop w:val="0"/>
                  <w:marBottom w:val="0"/>
                  <w:divBdr>
                    <w:top w:val="none" w:sz="0" w:space="0" w:color="auto"/>
                    <w:left w:val="none" w:sz="0" w:space="0" w:color="auto"/>
                    <w:bottom w:val="none" w:sz="0" w:space="0" w:color="auto"/>
                    <w:right w:val="none" w:sz="0" w:space="0" w:color="auto"/>
                  </w:divBdr>
                </w:div>
              </w:divsChild>
            </w:div>
            <w:div w:id="790435313">
              <w:marLeft w:val="0"/>
              <w:marRight w:val="0"/>
              <w:marTop w:val="0"/>
              <w:marBottom w:val="0"/>
              <w:divBdr>
                <w:top w:val="none" w:sz="0" w:space="0" w:color="auto"/>
                <w:left w:val="none" w:sz="0" w:space="0" w:color="auto"/>
                <w:bottom w:val="none" w:sz="0" w:space="0" w:color="auto"/>
                <w:right w:val="none" w:sz="0" w:space="0" w:color="auto"/>
              </w:divBdr>
              <w:divsChild>
                <w:div w:id="526068577">
                  <w:marLeft w:val="0"/>
                  <w:marRight w:val="0"/>
                  <w:marTop w:val="0"/>
                  <w:marBottom w:val="0"/>
                  <w:divBdr>
                    <w:top w:val="none" w:sz="0" w:space="0" w:color="auto"/>
                    <w:left w:val="none" w:sz="0" w:space="0" w:color="auto"/>
                    <w:bottom w:val="none" w:sz="0" w:space="0" w:color="auto"/>
                    <w:right w:val="none" w:sz="0" w:space="0" w:color="auto"/>
                  </w:divBdr>
                </w:div>
              </w:divsChild>
            </w:div>
            <w:div w:id="1255818879">
              <w:marLeft w:val="0"/>
              <w:marRight w:val="0"/>
              <w:marTop w:val="0"/>
              <w:marBottom w:val="0"/>
              <w:divBdr>
                <w:top w:val="none" w:sz="0" w:space="0" w:color="auto"/>
                <w:left w:val="none" w:sz="0" w:space="0" w:color="auto"/>
                <w:bottom w:val="none" w:sz="0" w:space="0" w:color="auto"/>
                <w:right w:val="none" w:sz="0" w:space="0" w:color="auto"/>
              </w:divBdr>
              <w:divsChild>
                <w:div w:id="1302343752">
                  <w:marLeft w:val="0"/>
                  <w:marRight w:val="0"/>
                  <w:marTop w:val="0"/>
                  <w:marBottom w:val="0"/>
                  <w:divBdr>
                    <w:top w:val="none" w:sz="0" w:space="0" w:color="auto"/>
                    <w:left w:val="none" w:sz="0" w:space="0" w:color="auto"/>
                    <w:bottom w:val="none" w:sz="0" w:space="0" w:color="auto"/>
                    <w:right w:val="none" w:sz="0" w:space="0" w:color="auto"/>
                  </w:divBdr>
                </w:div>
              </w:divsChild>
            </w:div>
            <w:div w:id="577784947">
              <w:marLeft w:val="0"/>
              <w:marRight w:val="0"/>
              <w:marTop w:val="0"/>
              <w:marBottom w:val="0"/>
              <w:divBdr>
                <w:top w:val="none" w:sz="0" w:space="0" w:color="auto"/>
                <w:left w:val="none" w:sz="0" w:space="0" w:color="auto"/>
                <w:bottom w:val="none" w:sz="0" w:space="0" w:color="auto"/>
                <w:right w:val="none" w:sz="0" w:space="0" w:color="auto"/>
              </w:divBdr>
              <w:divsChild>
                <w:div w:id="523521864">
                  <w:marLeft w:val="0"/>
                  <w:marRight w:val="0"/>
                  <w:marTop w:val="0"/>
                  <w:marBottom w:val="0"/>
                  <w:divBdr>
                    <w:top w:val="none" w:sz="0" w:space="0" w:color="auto"/>
                    <w:left w:val="none" w:sz="0" w:space="0" w:color="auto"/>
                    <w:bottom w:val="none" w:sz="0" w:space="0" w:color="auto"/>
                    <w:right w:val="none" w:sz="0" w:space="0" w:color="auto"/>
                  </w:divBdr>
                </w:div>
              </w:divsChild>
            </w:div>
            <w:div w:id="1581597858">
              <w:marLeft w:val="0"/>
              <w:marRight w:val="0"/>
              <w:marTop w:val="0"/>
              <w:marBottom w:val="0"/>
              <w:divBdr>
                <w:top w:val="none" w:sz="0" w:space="0" w:color="auto"/>
                <w:left w:val="none" w:sz="0" w:space="0" w:color="auto"/>
                <w:bottom w:val="none" w:sz="0" w:space="0" w:color="auto"/>
                <w:right w:val="none" w:sz="0" w:space="0" w:color="auto"/>
              </w:divBdr>
              <w:divsChild>
                <w:div w:id="145359574">
                  <w:marLeft w:val="0"/>
                  <w:marRight w:val="0"/>
                  <w:marTop w:val="0"/>
                  <w:marBottom w:val="0"/>
                  <w:divBdr>
                    <w:top w:val="none" w:sz="0" w:space="0" w:color="auto"/>
                    <w:left w:val="none" w:sz="0" w:space="0" w:color="auto"/>
                    <w:bottom w:val="none" w:sz="0" w:space="0" w:color="auto"/>
                    <w:right w:val="none" w:sz="0" w:space="0" w:color="auto"/>
                  </w:divBdr>
                </w:div>
              </w:divsChild>
            </w:div>
            <w:div w:id="1296988607">
              <w:marLeft w:val="0"/>
              <w:marRight w:val="0"/>
              <w:marTop w:val="0"/>
              <w:marBottom w:val="0"/>
              <w:divBdr>
                <w:top w:val="none" w:sz="0" w:space="0" w:color="auto"/>
                <w:left w:val="none" w:sz="0" w:space="0" w:color="auto"/>
                <w:bottom w:val="none" w:sz="0" w:space="0" w:color="auto"/>
                <w:right w:val="none" w:sz="0" w:space="0" w:color="auto"/>
              </w:divBdr>
              <w:divsChild>
                <w:div w:id="1423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295873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33586680">
      <w:bodyDiv w:val="1"/>
      <w:marLeft w:val="0"/>
      <w:marRight w:val="0"/>
      <w:marTop w:val="0"/>
      <w:marBottom w:val="0"/>
      <w:divBdr>
        <w:top w:val="none" w:sz="0" w:space="0" w:color="auto"/>
        <w:left w:val="none" w:sz="0" w:space="0" w:color="auto"/>
        <w:bottom w:val="none" w:sz="0" w:space="0" w:color="auto"/>
        <w:right w:val="none" w:sz="0" w:space="0" w:color="auto"/>
      </w:divBdr>
    </w:div>
    <w:div w:id="1245384025">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60681173">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291983904">
      <w:bodyDiv w:val="1"/>
      <w:marLeft w:val="0"/>
      <w:marRight w:val="0"/>
      <w:marTop w:val="0"/>
      <w:marBottom w:val="0"/>
      <w:divBdr>
        <w:top w:val="none" w:sz="0" w:space="0" w:color="auto"/>
        <w:left w:val="none" w:sz="0" w:space="0" w:color="auto"/>
        <w:bottom w:val="none" w:sz="0" w:space="0" w:color="auto"/>
        <w:right w:val="none" w:sz="0" w:space="0" w:color="auto"/>
      </w:divBdr>
    </w:div>
    <w:div w:id="1296908283">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40423453">
      <w:bodyDiv w:val="1"/>
      <w:marLeft w:val="0"/>
      <w:marRight w:val="0"/>
      <w:marTop w:val="0"/>
      <w:marBottom w:val="0"/>
      <w:divBdr>
        <w:top w:val="none" w:sz="0" w:space="0" w:color="auto"/>
        <w:left w:val="none" w:sz="0" w:space="0" w:color="auto"/>
        <w:bottom w:val="none" w:sz="0" w:space="0" w:color="auto"/>
        <w:right w:val="none" w:sz="0" w:space="0" w:color="auto"/>
      </w:divBdr>
      <w:divsChild>
        <w:div w:id="1315182646">
          <w:marLeft w:val="0"/>
          <w:marRight w:val="0"/>
          <w:marTop w:val="0"/>
          <w:marBottom w:val="0"/>
          <w:divBdr>
            <w:top w:val="none" w:sz="0" w:space="0" w:color="auto"/>
            <w:left w:val="none" w:sz="0" w:space="0" w:color="auto"/>
            <w:bottom w:val="none" w:sz="0" w:space="0" w:color="auto"/>
            <w:right w:val="none" w:sz="0" w:space="0" w:color="auto"/>
          </w:divBdr>
          <w:divsChild>
            <w:div w:id="487329191">
              <w:marLeft w:val="0"/>
              <w:marRight w:val="0"/>
              <w:marTop w:val="0"/>
              <w:marBottom w:val="0"/>
              <w:divBdr>
                <w:top w:val="none" w:sz="0" w:space="0" w:color="auto"/>
                <w:left w:val="none" w:sz="0" w:space="0" w:color="auto"/>
                <w:bottom w:val="none" w:sz="0" w:space="0" w:color="auto"/>
                <w:right w:val="none" w:sz="0" w:space="0" w:color="auto"/>
              </w:divBdr>
              <w:divsChild>
                <w:div w:id="8428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89066756">
      <w:bodyDiv w:val="1"/>
      <w:marLeft w:val="0"/>
      <w:marRight w:val="0"/>
      <w:marTop w:val="0"/>
      <w:marBottom w:val="0"/>
      <w:divBdr>
        <w:top w:val="none" w:sz="0" w:space="0" w:color="auto"/>
        <w:left w:val="none" w:sz="0" w:space="0" w:color="auto"/>
        <w:bottom w:val="none" w:sz="0" w:space="0" w:color="auto"/>
        <w:right w:val="none" w:sz="0" w:space="0" w:color="auto"/>
      </w:divBdr>
      <w:divsChild>
        <w:div w:id="35203490">
          <w:marLeft w:val="0"/>
          <w:marRight w:val="0"/>
          <w:marTop w:val="0"/>
          <w:marBottom w:val="0"/>
          <w:divBdr>
            <w:top w:val="none" w:sz="0" w:space="0" w:color="auto"/>
            <w:left w:val="none" w:sz="0" w:space="0" w:color="auto"/>
            <w:bottom w:val="none" w:sz="0" w:space="0" w:color="auto"/>
            <w:right w:val="none" w:sz="0" w:space="0" w:color="auto"/>
          </w:divBdr>
          <w:divsChild>
            <w:div w:id="1326860386">
              <w:marLeft w:val="0"/>
              <w:marRight w:val="0"/>
              <w:marTop w:val="0"/>
              <w:marBottom w:val="0"/>
              <w:divBdr>
                <w:top w:val="none" w:sz="0" w:space="0" w:color="auto"/>
                <w:left w:val="none" w:sz="0" w:space="0" w:color="auto"/>
                <w:bottom w:val="none" w:sz="0" w:space="0" w:color="auto"/>
                <w:right w:val="none" w:sz="0" w:space="0" w:color="auto"/>
              </w:divBdr>
              <w:divsChild>
                <w:div w:id="1617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57062968">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6818358">
      <w:bodyDiv w:val="1"/>
      <w:marLeft w:val="0"/>
      <w:marRight w:val="0"/>
      <w:marTop w:val="0"/>
      <w:marBottom w:val="0"/>
      <w:divBdr>
        <w:top w:val="none" w:sz="0" w:space="0" w:color="auto"/>
        <w:left w:val="none" w:sz="0" w:space="0" w:color="auto"/>
        <w:bottom w:val="none" w:sz="0" w:space="0" w:color="auto"/>
        <w:right w:val="none" w:sz="0" w:space="0" w:color="auto"/>
      </w:divBdr>
      <w:divsChild>
        <w:div w:id="1658000174">
          <w:marLeft w:val="0"/>
          <w:marRight w:val="0"/>
          <w:marTop w:val="0"/>
          <w:marBottom w:val="0"/>
          <w:divBdr>
            <w:top w:val="none" w:sz="0" w:space="0" w:color="auto"/>
            <w:left w:val="none" w:sz="0" w:space="0" w:color="auto"/>
            <w:bottom w:val="none" w:sz="0" w:space="0" w:color="auto"/>
            <w:right w:val="none" w:sz="0" w:space="0" w:color="auto"/>
          </w:divBdr>
          <w:divsChild>
            <w:div w:id="898516516">
              <w:marLeft w:val="0"/>
              <w:marRight w:val="0"/>
              <w:marTop w:val="0"/>
              <w:marBottom w:val="0"/>
              <w:divBdr>
                <w:top w:val="none" w:sz="0" w:space="0" w:color="auto"/>
                <w:left w:val="none" w:sz="0" w:space="0" w:color="auto"/>
                <w:bottom w:val="none" w:sz="0" w:space="0" w:color="auto"/>
                <w:right w:val="none" w:sz="0" w:space="0" w:color="auto"/>
              </w:divBdr>
              <w:divsChild>
                <w:div w:id="1324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386490">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07368437">
      <w:bodyDiv w:val="1"/>
      <w:marLeft w:val="0"/>
      <w:marRight w:val="0"/>
      <w:marTop w:val="0"/>
      <w:marBottom w:val="0"/>
      <w:divBdr>
        <w:top w:val="none" w:sz="0" w:space="0" w:color="auto"/>
        <w:left w:val="none" w:sz="0" w:space="0" w:color="auto"/>
        <w:bottom w:val="none" w:sz="0" w:space="0" w:color="auto"/>
        <w:right w:val="none" w:sz="0" w:space="0" w:color="auto"/>
      </w:divBdr>
    </w:div>
    <w:div w:id="1728600540">
      <w:bodyDiv w:val="1"/>
      <w:marLeft w:val="0"/>
      <w:marRight w:val="0"/>
      <w:marTop w:val="0"/>
      <w:marBottom w:val="0"/>
      <w:divBdr>
        <w:top w:val="none" w:sz="0" w:space="0" w:color="auto"/>
        <w:left w:val="none" w:sz="0" w:space="0" w:color="auto"/>
        <w:bottom w:val="none" w:sz="0" w:space="0" w:color="auto"/>
        <w:right w:val="none" w:sz="0" w:space="0" w:color="auto"/>
      </w:divBdr>
      <w:divsChild>
        <w:div w:id="659164820">
          <w:marLeft w:val="0"/>
          <w:marRight w:val="0"/>
          <w:marTop w:val="0"/>
          <w:marBottom w:val="0"/>
          <w:divBdr>
            <w:top w:val="none" w:sz="0" w:space="0" w:color="auto"/>
            <w:left w:val="none" w:sz="0" w:space="0" w:color="auto"/>
            <w:bottom w:val="none" w:sz="0" w:space="0" w:color="auto"/>
            <w:right w:val="none" w:sz="0" w:space="0" w:color="auto"/>
          </w:divBdr>
          <w:divsChild>
            <w:div w:id="1960605138">
              <w:marLeft w:val="0"/>
              <w:marRight w:val="0"/>
              <w:marTop w:val="0"/>
              <w:marBottom w:val="0"/>
              <w:divBdr>
                <w:top w:val="none" w:sz="0" w:space="0" w:color="auto"/>
                <w:left w:val="none" w:sz="0" w:space="0" w:color="auto"/>
                <w:bottom w:val="none" w:sz="0" w:space="0" w:color="auto"/>
                <w:right w:val="none" w:sz="0" w:space="0" w:color="auto"/>
              </w:divBdr>
              <w:divsChild>
                <w:div w:id="851724748">
                  <w:marLeft w:val="0"/>
                  <w:marRight w:val="0"/>
                  <w:marTop w:val="0"/>
                  <w:marBottom w:val="0"/>
                  <w:divBdr>
                    <w:top w:val="none" w:sz="0" w:space="0" w:color="auto"/>
                    <w:left w:val="none" w:sz="0" w:space="0" w:color="auto"/>
                    <w:bottom w:val="none" w:sz="0" w:space="0" w:color="auto"/>
                    <w:right w:val="none" w:sz="0" w:space="0" w:color="auto"/>
                  </w:divBdr>
                </w:div>
                <w:div w:id="578707825">
                  <w:marLeft w:val="0"/>
                  <w:marRight w:val="0"/>
                  <w:marTop w:val="0"/>
                  <w:marBottom w:val="0"/>
                  <w:divBdr>
                    <w:top w:val="none" w:sz="0" w:space="0" w:color="auto"/>
                    <w:left w:val="none" w:sz="0" w:space="0" w:color="auto"/>
                    <w:bottom w:val="none" w:sz="0" w:space="0" w:color="auto"/>
                    <w:right w:val="none" w:sz="0" w:space="0" w:color="auto"/>
                  </w:divBdr>
                </w:div>
                <w:div w:id="1339192565">
                  <w:marLeft w:val="0"/>
                  <w:marRight w:val="0"/>
                  <w:marTop w:val="0"/>
                  <w:marBottom w:val="0"/>
                  <w:divBdr>
                    <w:top w:val="none" w:sz="0" w:space="0" w:color="auto"/>
                    <w:left w:val="none" w:sz="0" w:space="0" w:color="auto"/>
                    <w:bottom w:val="none" w:sz="0" w:space="0" w:color="auto"/>
                    <w:right w:val="none" w:sz="0" w:space="0" w:color="auto"/>
                  </w:divBdr>
                </w:div>
              </w:divsChild>
            </w:div>
            <w:div w:id="589853331">
              <w:marLeft w:val="0"/>
              <w:marRight w:val="0"/>
              <w:marTop w:val="0"/>
              <w:marBottom w:val="0"/>
              <w:divBdr>
                <w:top w:val="none" w:sz="0" w:space="0" w:color="auto"/>
                <w:left w:val="none" w:sz="0" w:space="0" w:color="auto"/>
                <w:bottom w:val="none" w:sz="0" w:space="0" w:color="auto"/>
                <w:right w:val="none" w:sz="0" w:space="0" w:color="auto"/>
              </w:divBdr>
              <w:divsChild>
                <w:div w:id="704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7913">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1536966103">
                  <w:marLeft w:val="0"/>
                  <w:marRight w:val="0"/>
                  <w:marTop w:val="0"/>
                  <w:marBottom w:val="0"/>
                  <w:divBdr>
                    <w:top w:val="none" w:sz="0" w:space="0" w:color="auto"/>
                    <w:left w:val="none" w:sz="0" w:space="0" w:color="auto"/>
                    <w:bottom w:val="none" w:sz="0" w:space="0" w:color="auto"/>
                    <w:right w:val="none" w:sz="0" w:space="0" w:color="auto"/>
                  </w:divBdr>
                </w:div>
              </w:divsChild>
            </w:div>
            <w:div w:id="736323235">
              <w:marLeft w:val="0"/>
              <w:marRight w:val="0"/>
              <w:marTop w:val="0"/>
              <w:marBottom w:val="0"/>
              <w:divBdr>
                <w:top w:val="none" w:sz="0" w:space="0" w:color="auto"/>
                <w:left w:val="none" w:sz="0" w:space="0" w:color="auto"/>
                <w:bottom w:val="none" w:sz="0" w:space="0" w:color="auto"/>
                <w:right w:val="none" w:sz="0" w:space="0" w:color="auto"/>
              </w:divBdr>
              <w:divsChild>
                <w:div w:id="1476947315">
                  <w:marLeft w:val="0"/>
                  <w:marRight w:val="0"/>
                  <w:marTop w:val="0"/>
                  <w:marBottom w:val="0"/>
                  <w:divBdr>
                    <w:top w:val="none" w:sz="0" w:space="0" w:color="auto"/>
                    <w:left w:val="none" w:sz="0" w:space="0" w:color="auto"/>
                    <w:bottom w:val="none" w:sz="0" w:space="0" w:color="auto"/>
                    <w:right w:val="none" w:sz="0" w:space="0" w:color="auto"/>
                  </w:divBdr>
                </w:div>
                <w:div w:id="1843159358">
                  <w:marLeft w:val="0"/>
                  <w:marRight w:val="0"/>
                  <w:marTop w:val="0"/>
                  <w:marBottom w:val="0"/>
                  <w:divBdr>
                    <w:top w:val="none" w:sz="0" w:space="0" w:color="auto"/>
                    <w:left w:val="none" w:sz="0" w:space="0" w:color="auto"/>
                    <w:bottom w:val="none" w:sz="0" w:space="0" w:color="auto"/>
                    <w:right w:val="none" w:sz="0" w:space="0" w:color="auto"/>
                  </w:divBdr>
                </w:div>
              </w:divsChild>
            </w:div>
            <w:div w:id="1025910803">
              <w:marLeft w:val="0"/>
              <w:marRight w:val="0"/>
              <w:marTop w:val="0"/>
              <w:marBottom w:val="0"/>
              <w:divBdr>
                <w:top w:val="none" w:sz="0" w:space="0" w:color="auto"/>
                <w:left w:val="none" w:sz="0" w:space="0" w:color="auto"/>
                <w:bottom w:val="none" w:sz="0" w:space="0" w:color="auto"/>
                <w:right w:val="none" w:sz="0" w:space="0" w:color="auto"/>
              </w:divBdr>
              <w:divsChild>
                <w:div w:id="878665586">
                  <w:marLeft w:val="0"/>
                  <w:marRight w:val="0"/>
                  <w:marTop w:val="0"/>
                  <w:marBottom w:val="0"/>
                  <w:divBdr>
                    <w:top w:val="none" w:sz="0" w:space="0" w:color="auto"/>
                    <w:left w:val="none" w:sz="0" w:space="0" w:color="auto"/>
                    <w:bottom w:val="none" w:sz="0" w:space="0" w:color="auto"/>
                    <w:right w:val="none" w:sz="0" w:space="0" w:color="auto"/>
                  </w:divBdr>
                </w:div>
              </w:divsChild>
            </w:div>
            <w:div w:id="1734621511">
              <w:marLeft w:val="0"/>
              <w:marRight w:val="0"/>
              <w:marTop w:val="0"/>
              <w:marBottom w:val="0"/>
              <w:divBdr>
                <w:top w:val="none" w:sz="0" w:space="0" w:color="auto"/>
                <w:left w:val="none" w:sz="0" w:space="0" w:color="auto"/>
                <w:bottom w:val="none" w:sz="0" w:space="0" w:color="auto"/>
                <w:right w:val="none" w:sz="0" w:space="0" w:color="auto"/>
              </w:divBdr>
              <w:divsChild>
                <w:div w:id="1990164455">
                  <w:marLeft w:val="0"/>
                  <w:marRight w:val="0"/>
                  <w:marTop w:val="0"/>
                  <w:marBottom w:val="0"/>
                  <w:divBdr>
                    <w:top w:val="none" w:sz="0" w:space="0" w:color="auto"/>
                    <w:left w:val="none" w:sz="0" w:space="0" w:color="auto"/>
                    <w:bottom w:val="none" w:sz="0" w:space="0" w:color="auto"/>
                    <w:right w:val="none" w:sz="0" w:space="0" w:color="auto"/>
                  </w:divBdr>
                </w:div>
              </w:divsChild>
            </w:div>
            <w:div w:id="659039563">
              <w:marLeft w:val="0"/>
              <w:marRight w:val="0"/>
              <w:marTop w:val="0"/>
              <w:marBottom w:val="0"/>
              <w:divBdr>
                <w:top w:val="none" w:sz="0" w:space="0" w:color="auto"/>
                <w:left w:val="none" w:sz="0" w:space="0" w:color="auto"/>
                <w:bottom w:val="none" w:sz="0" w:space="0" w:color="auto"/>
                <w:right w:val="none" w:sz="0" w:space="0" w:color="auto"/>
              </w:divBdr>
              <w:divsChild>
                <w:div w:id="1996837514">
                  <w:marLeft w:val="0"/>
                  <w:marRight w:val="0"/>
                  <w:marTop w:val="0"/>
                  <w:marBottom w:val="0"/>
                  <w:divBdr>
                    <w:top w:val="none" w:sz="0" w:space="0" w:color="auto"/>
                    <w:left w:val="none" w:sz="0" w:space="0" w:color="auto"/>
                    <w:bottom w:val="none" w:sz="0" w:space="0" w:color="auto"/>
                    <w:right w:val="none" w:sz="0" w:space="0" w:color="auto"/>
                  </w:divBdr>
                </w:div>
              </w:divsChild>
            </w:div>
            <w:div w:id="1717001134">
              <w:marLeft w:val="0"/>
              <w:marRight w:val="0"/>
              <w:marTop w:val="0"/>
              <w:marBottom w:val="0"/>
              <w:divBdr>
                <w:top w:val="none" w:sz="0" w:space="0" w:color="auto"/>
                <w:left w:val="none" w:sz="0" w:space="0" w:color="auto"/>
                <w:bottom w:val="none" w:sz="0" w:space="0" w:color="auto"/>
                <w:right w:val="none" w:sz="0" w:space="0" w:color="auto"/>
              </w:divBdr>
              <w:divsChild>
                <w:div w:id="1177113248">
                  <w:marLeft w:val="0"/>
                  <w:marRight w:val="0"/>
                  <w:marTop w:val="0"/>
                  <w:marBottom w:val="0"/>
                  <w:divBdr>
                    <w:top w:val="none" w:sz="0" w:space="0" w:color="auto"/>
                    <w:left w:val="none" w:sz="0" w:space="0" w:color="auto"/>
                    <w:bottom w:val="none" w:sz="0" w:space="0" w:color="auto"/>
                    <w:right w:val="none" w:sz="0" w:space="0" w:color="auto"/>
                  </w:divBdr>
                </w:div>
              </w:divsChild>
            </w:div>
            <w:div w:id="1895893654">
              <w:marLeft w:val="0"/>
              <w:marRight w:val="0"/>
              <w:marTop w:val="0"/>
              <w:marBottom w:val="0"/>
              <w:divBdr>
                <w:top w:val="none" w:sz="0" w:space="0" w:color="auto"/>
                <w:left w:val="none" w:sz="0" w:space="0" w:color="auto"/>
                <w:bottom w:val="none" w:sz="0" w:space="0" w:color="auto"/>
                <w:right w:val="none" w:sz="0" w:space="0" w:color="auto"/>
              </w:divBdr>
              <w:divsChild>
                <w:div w:id="1944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5982">
      <w:bodyDiv w:val="1"/>
      <w:marLeft w:val="0"/>
      <w:marRight w:val="0"/>
      <w:marTop w:val="0"/>
      <w:marBottom w:val="0"/>
      <w:divBdr>
        <w:top w:val="none" w:sz="0" w:space="0" w:color="auto"/>
        <w:left w:val="none" w:sz="0" w:space="0" w:color="auto"/>
        <w:bottom w:val="none" w:sz="0" w:space="0" w:color="auto"/>
        <w:right w:val="none" w:sz="0" w:space="0" w:color="auto"/>
      </w:divBdr>
    </w:div>
    <w:div w:id="1730877394">
      <w:bodyDiv w:val="1"/>
      <w:marLeft w:val="0"/>
      <w:marRight w:val="0"/>
      <w:marTop w:val="0"/>
      <w:marBottom w:val="0"/>
      <w:divBdr>
        <w:top w:val="none" w:sz="0" w:space="0" w:color="auto"/>
        <w:left w:val="none" w:sz="0" w:space="0" w:color="auto"/>
        <w:bottom w:val="none" w:sz="0" w:space="0" w:color="auto"/>
        <w:right w:val="none" w:sz="0" w:space="0" w:color="auto"/>
      </w:divBdr>
    </w:div>
    <w:div w:id="174726835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0846841">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68318163">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05164548">
      <w:bodyDiv w:val="1"/>
      <w:marLeft w:val="0"/>
      <w:marRight w:val="0"/>
      <w:marTop w:val="0"/>
      <w:marBottom w:val="0"/>
      <w:divBdr>
        <w:top w:val="none" w:sz="0" w:space="0" w:color="auto"/>
        <w:left w:val="none" w:sz="0" w:space="0" w:color="auto"/>
        <w:bottom w:val="none" w:sz="0" w:space="0" w:color="auto"/>
        <w:right w:val="none" w:sz="0" w:space="0" w:color="auto"/>
      </w:divBdr>
    </w:div>
    <w:div w:id="2007705272">
      <w:bodyDiv w:val="1"/>
      <w:marLeft w:val="0"/>
      <w:marRight w:val="0"/>
      <w:marTop w:val="0"/>
      <w:marBottom w:val="0"/>
      <w:divBdr>
        <w:top w:val="none" w:sz="0" w:space="0" w:color="auto"/>
        <w:left w:val="none" w:sz="0" w:space="0" w:color="auto"/>
        <w:bottom w:val="none" w:sz="0" w:space="0" w:color="auto"/>
        <w:right w:val="none" w:sz="0" w:space="0" w:color="auto"/>
      </w:divBdr>
      <w:divsChild>
        <w:div w:id="745684419">
          <w:marLeft w:val="0"/>
          <w:marRight w:val="0"/>
          <w:marTop w:val="0"/>
          <w:marBottom w:val="180"/>
          <w:divBdr>
            <w:top w:val="none" w:sz="0" w:space="0" w:color="auto"/>
            <w:left w:val="none" w:sz="0" w:space="0" w:color="auto"/>
            <w:bottom w:val="none" w:sz="0" w:space="0" w:color="auto"/>
            <w:right w:val="none" w:sz="0" w:space="0" w:color="auto"/>
          </w:divBdr>
        </w:div>
      </w:divsChild>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79091538">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cforum.org/publication/issues-insights-vol-23-sr2-the-world-after-taiwans-fall" TargetMode="External"/><Relationship Id="rId18" Type="http://schemas.openxmlformats.org/officeDocument/2006/relationships/hyperlink" Target="https://pacforum.org/publication/issues-insights-vol-23-cr1-south-china-sea-east-china-sea-and-the-emerging-us-japan-philippines-trilateral" TargetMode="External"/><Relationship Id="rId26" Type="http://schemas.openxmlformats.org/officeDocument/2006/relationships/hyperlink" Target="https://pacforum.org/publication/issues-insights-vol-23-sr-9-the-united-states-japan-allied-against-disinformation-next-generation-voices-speak" TargetMode="External"/><Relationship Id="rId3" Type="http://schemas.openxmlformats.org/officeDocument/2006/relationships/styles" Target="styles.xml"/><Relationship Id="rId21" Type="http://schemas.openxmlformats.org/officeDocument/2006/relationships/hyperlink" Target="https://pacforum.org/publication/issues-insights-vol-23-sr6-pressing-security-concerns-in-southeast-asia-next-generation-perspective" TargetMode="External"/><Relationship Id="rId7" Type="http://schemas.openxmlformats.org/officeDocument/2006/relationships/endnotes" Target="endnotes.xml"/><Relationship Id="rId12" Type="http://schemas.openxmlformats.org/officeDocument/2006/relationships/hyperlink" Target="https://pacforum.org/publication/issues-insights-vol-23-sr1-toward-a-unified-nato-response-to-the-peoples-republic-of-china" TargetMode="External"/><Relationship Id="rId17" Type="http://schemas.openxmlformats.org/officeDocument/2006/relationships/hyperlink" Target="https://pacforum.org/publication/issues-insights-vol-23-sr4-a-history-of-shared-values-a-future-of-shared-strategic-interests-us-australia-relations-in-the-indo-pacific" TargetMode="External"/><Relationship Id="rId25" Type="http://schemas.openxmlformats.org/officeDocument/2006/relationships/hyperlink" Target="https://pacforum.org/publication/issues-insights-vol-23-wp5-understanding-alignment-decisions-in-southeast-asia-a-review-of-u-s-china-competition-in-the-philippin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cforum.org/publication/issues-insights-vol-23-sr3-strategic-competition-and-security-cooperation-in-the-indo-pacific" TargetMode="External"/><Relationship Id="rId20" Type="http://schemas.openxmlformats.org/officeDocument/2006/relationships/hyperlink" Target="https://pacforum.org/publication/issues-insights-vol-23-sr5-rok-us-alliance-linchpin-for-a-free-and-open-indo-pacific" TargetMode="External"/><Relationship Id="rId29" Type="http://schemas.openxmlformats.org/officeDocument/2006/relationships/hyperlink" Target="https://pacforum.org/publication/issues-insights-vol-23-sr11-anchoring-the-u-s-philippines-al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forum.org/programs/issues-insights" TargetMode="External"/><Relationship Id="rId24" Type="http://schemas.openxmlformats.org/officeDocument/2006/relationships/hyperlink" Target="https://pacforum.org/publication/issues-insights-vol-23-wp4-us-asean-digital-economy-cooper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cforum.org/publication/issues-insights-vol-23-wp2-digital-china-the-strategy-and-its-geopolitical-implications" TargetMode="External"/><Relationship Id="rId23" Type="http://schemas.openxmlformats.org/officeDocument/2006/relationships/hyperlink" Target="https://pacforum.org/publication/issues-insights-vol-23-sr8-the-united-states-japan-allied-against-disinformation" TargetMode="External"/><Relationship Id="rId28" Type="http://schemas.openxmlformats.org/officeDocument/2006/relationships/hyperlink" Target="https://pacforum.org/publication/issues-insights-charting-a-roadmap-for-multiparty-confidence-and-security-building-measures-risk-reduction-and-arms-control-in-the-indo-pacific" TargetMode="External"/><Relationship Id="rId10" Type="http://schemas.openxmlformats.org/officeDocument/2006/relationships/image" Target="media/image3.png"/><Relationship Id="rId19" Type="http://schemas.openxmlformats.org/officeDocument/2006/relationships/hyperlink" Target="https://pacforum.org/publication/issues-insights-vol-23-wp3-understanding-ji-resilience-and-australias-counterterrorism-efforts-in-indones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cforum.org/publication/issues-insights-vol-23-wp1-why-gender-balance-matters-for-equity-and-peace-in-the-indo-pacific" TargetMode="External"/><Relationship Id="rId22" Type="http://schemas.openxmlformats.org/officeDocument/2006/relationships/hyperlink" Target="https://pacforum.org/publication/issues-insights-vol-23-sr7-southeast-asias-clean-energy-transition-a-role-for-nuclear-power" TargetMode="External"/><Relationship Id="rId27" Type="http://schemas.openxmlformats.org/officeDocument/2006/relationships/hyperlink" Target="https://pacforum.org/publication/issues-insights-vol-23-sr-10-friend-shoring-in-the-indo-pacific"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AB2C-9E94-4C52-A501-DB87D769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Robert York</cp:lastModifiedBy>
  <cp:revision>4</cp:revision>
  <cp:lastPrinted>2023-12-29T01:30:00Z</cp:lastPrinted>
  <dcterms:created xsi:type="dcterms:W3CDTF">2023-12-28T23:37:00Z</dcterms:created>
  <dcterms:modified xsi:type="dcterms:W3CDTF">2023-12-29T01:31:00Z</dcterms:modified>
</cp:coreProperties>
</file>